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8CA9E" w14:textId="5AB29B1B" w:rsidR="004A5ABF" w:rsidRPr="004A5ABF" w:rsidRDefault="004A5ABF" w:rsidP="365805E7">
      <w:pPr>
        <w:spacing w:after="0" w:line="240" w:lineRule="auto"/>
        <w:rPr>
          <w:b/>
          <w:bCs/>
          <w:color w:val="0070C0"/>
          <w:sz w:val="24"/>
          <w:szCs w:val="24"/>
        </w:rPr>
      </w:pPr>
    </w:p>
    <w:p w14:paraId="6C6200FD" w14:textId="77777777" w:rsidR="004A5ABF" w:rsidRDefault="004A5ABF">
      <w:pPr>
        <w:spacing w:after="0" w:line="240" w:lineRule="auto"/>
        <w:rPr>
          <w:rFonts w:cstheme="minorHAnsi"/>
          <w:b/>
          <w:color w:val="0070C0"/>
          <w:sz w:val="24"/>
          <w:szCs w:val="24"/>
        </w:rPr>
      </w:pPr>
    </w:p>
    <w:p w14:paraId="06CCD1D7" w14:textId="77777777" w:rsidR="00E33724" w:rsidRPr="004A5ABF" w:rsidRDefault="00E33724">
      <w:pPr>
        <w:spacing w:after="0" w:line="240" w:lineRule="auto"/>
        <w:rPr>
          <w:rFonts w:cstheme="minorHAnsi"/>
          <w:b/>
          <w:color w:val="0070C0"/>
          <w:sz w:val="24"/>
          <w:szCs w:val="24"/>
        </w:rPr>
      </w:pPr>
    </w:p>
    <w:p w14:paraId="7A9AD62E" w14:textId="148A54DF" w:rsidR="004A5ABF" w:rsidRDefault="004A5ABF">
      <w:pPr>
        <w:spacing w:after="0" w:line="240" w:lineRule="auto"/>
        <w:rPr>
          <w:rFonts w:cstheme="minorHAnsi"/>
          <w:b/>
          <w:noProof/>
          <w:color w:val="0070C0"/>
          <w:sz w:val="24"/>
          <w:szCs w:val="24"/>
          <w:lang w:eastAsia="en-GB"/>
        </w:rPr>
      </w:pPr>
    </w:p>
    <w:p w14:paraId="3FD1E8A2" w14:textId="77777777" w:rsidR="009566A2" w:rsidRDefault="009566A2">
      <w:pPr>
        <w:spacing w:after="0" w:line="240" w:lineRule="auto"/>
        <w:rPr>
          <w:rFonts w:cstheme="minorHAnsi"/>
          <w:b/>
          <w:noProof/>
          <w:color w:val="0070C0"/>
          <w:sz w:val="24"/>
          <w:szCs w:val="24"/>
          <w:lang w:eastAsia="en-GB"/>
        </w:rPr>
      </w:pPr>
    </w:p>
    <w:p w14:paraId="59567499" w14:textId="77777777" w:rsidR="009566A2" w:rsidRDefault="009566A2">
      <w:pPr>
        <w:spacing w:after="0" w:line="240" w:lineRule="auto"/>
        <w:rPr>
          <w:rFonts w:cstheme="minorHAnsi"/>
          <w:b/>
          <w:noProof/>
          <w:color w:val="0070C0"/>
          <w:sz w:val="24"/>
          <w:szCs w:val="24"/>
          <w:lang w:eastAsia="en-GB"/>
        </w:rPr>
      </w:pPr>
    </w:p>
    <w:p w14:paraId="4D4AB5D9" w14:textId="77777777" w:rsidR="009566A2" w:rsidRDefault="009566A2">
      <w:pPr>
        <w:spacing w:after="0" w:line="240" w:lineRule="auto"/>
        <w:rPr>
          <w:rFonts w:cstheme="minorHAnsi"/>
          <w:b/>
          <w:noProof/>
          <w:color w:val="0070C0"/>
          <w:sz w:val="24"/>
          <w:szCs w:val="24"/>
          <w:lang w:eastAsia="en-GB"/>
        </w:rPr>
      </w:pPr>
    </w:p>
    <w:p w14:paraId="1C17D60B" w14:textId="77777777" w:rsidR="009566A2" w:rsidRPr="005D36FD" w:rsidRDefault="009566A2">
      <w:pPr>
        <w:spacing w:after="0" w:line="240" w:lineRule="auto"/>
        <w:rPr>
          <w:rFonts w:cstheme="minorHAnsi"/>
          <w:b/>
          <w:noProof/>
          <w:color w:val="00B0F0"/>
          <w:sz w:val="24"/>
          <w:szCs w:val="24"/>
          <w:lang w:eastAsia="en-GB"/>
        </w:rPr>
      </w:pPr>
    </w:p>
    <w:p w14:paraId="4FCB9963" w14:textId="77777777" w:rsidR="009566A2" w:rsidRPr="004A5ABF" w:rsidRDefault="009566A2">
      <w:pPr>
        <w:spacing w:after="0" w:line="240" w:lineRule="auto"/>
        <w:rPr>
          <w:rFonts w:cstheme="minorHAnsi"/>
          <w:b/>
          <w:color w:val="0070C0"/>
          <w:sz w:val="24"/>
          <w:szCs w:val="24"/>
        </w:rPr>
      </w:pPr>
    </w:p>
    <w:p w14:paraId="2117A1F1" w14:textId="77777777" w:rsidR="004A5ABF" w:rsidRDefault="004A5ABF">
      <w:pPr>
        <w:spacing w:after="0" w:line="240" w:lineRule="auto"/>
        <w:rPr>
          <w:rFonts w:cstheme="minorHAnsi"/>
          <w:b/>
          <w:color w:val="0070C0"/>
          <w:sz w:val="24"/>
          <w:szCs w:val="24"/>
        </w:rPr>
      </w:pPr>
    </w:p>
    <w:p w14:paraId="43A49150" w14:textId="77777777" w:rsidR="009566A2" w:rsidRDefault="009566A2">
      <w:pPr>
        <w:spacing w:after="0" w:line="240" w:lineRule="auto"/>
        <w:rPr>
          <w:rFonts w:cstheme="minorHAnsi"/>
          <w:b/>
          <w:color w:val="0070C0"/>
          <w:sz w:val="24"/>
          <w:szCs w:val="24"/>
        </w:rPr>
      </w:pPr>
    </w:p>
    <w:p w14:paraId="6CF429D2" w14:textId="77777777" w:rsidR="009566A2" w:rsidRPr="004A5ABF" w:rsidRDefault="009566A2">
      <w:pPr>
        <w:spacing w:after="0" w:line="240" w:lineRule="auto"/>
        <w:rPr>
          <w:rFonts w:cstheme="minorHAnsi"/>
          <w:b/>
          <w:color w:val="0070C0"/>
          <w:sz w:val="24"/>
          <w:szCs w:val="24"/>
        </w:rPr>
      </w:pPr>
    </w:p>
    <w:p w14:paraId="22AC5E83" w14:textId="77777777" w:rsidR="004A5ABF" w:rsidRDefault="004A5ABF">
      <w:pPr>
        <w:spacing w:after="0" w:line="240" w:lineRule="auto"/>
        <w:rPr>
          <w:rFonts w:cstheme="minorHAnsi"/>
          <w:b/>
          <w:color w:val="0070C0"/>
          <w:sz w:val="24"/>
          <w:szCs w:val="24"/>
        </w:rPr>
      </w:pPr>
    </w:p>
    <w:p w14:paraId="655299F0" w14:textId="77777777" w:rsidR="005D36FD" w:rsidRDefault="005D36FD">
      <w:pPr>
        <w:spacing w:after="0" w:line="240" w:lineRule="auto"/>
        <w:rPr>
          <w:rFonts w:cstheme="minorHAnsi"/>
          <w:b/>
          <w:color w:val="0070C0"/>
          <w:sz w:val="24"/>
          <w:szCs w:val="24"/>
        </w:rPr>
      </w:pPr>
    </w:p>
    <w:p w14:paraId="49B297C3" w14:textId="77777777" w:rsidR="005F7DE0" w:rsidRDefault="005F7DE0" w:rsidP="004A5ABF">
      <w:pPr>
        <w:spacing w:after="0" w:line="240" w:lineRule="auto"/>
        <w:ind w:left="426"/>
        <w:jc w:val="right"/>
        <w:rPr>
          <w:rFonts w:eastAsiaTheme="majorEastAsia" w:cstheme="minorHAnsi"/>
          <w:b/>
          <w:sz w:val="40"/>
          <w:szCs w:val="40"/>
        </w:rPr>
      </w:pPr>
    </w:p>
    <w:p w14:paraId="6374FB50" w14:textId="77777777" w:rsidR="00A65446" w:rsidRDefault="00A65446" w:rsidP="004A5ABF">
      <w:pPr>
        <w:spacing w:after="0" w:line="240" w:lineRule="auto"/>
        <w:ind w:left="426"/>
        <w:jc w:val="right"/>
        <w:rPr>
          <w:rFonts w:eastAsiaTheme="majorEastAsia" w:cstheme="minorHAnsi"/>
          <w:b/>
          <w:sz w:val="40"/>
          <w:szCs w:val="40"/>
        </w:rPr>
      </w:pPr>
      <w:r>
        <w:rPr>
          <w:rFonts w:eastAsiaTheme="majorEastAsia" w:cstheme="minorHAnsi"/>
          <w:b/>
          <w:sz w:val="40"/>
          <w:szCs w:val="40"/>
        </w:rPr>
        <w:t>TRUST IN LEARNING (ACADEMIES)</w:t>
      </w:r>
    </w:p>
    <w:p w14:paraId="19DA2659" w14:textId="14A3220C" w:rsidR="00A65446" w:rsidRDefault="00A65446" w:rsidP="004A5ABF">
      <w:pPr>
        <w:spacing w:after="0" w:line="240" w:lineRule="auto"/>
        <w:ind w:left="426"/>
        <w:jc w:val="right"/>
        <w:rPr>
          <w:rFonts w:eastAsiaTheme="majorEastAsia" w:cstheme="minorHAnsi"/>
          <w:b/>
          <w:sz w:val="40"/>
          <w:szCs w:val="40"/>
        </w:rPr>
      </w:pPr>
    </w:p>
    <w:p w14:paraId="60FDE897" w14:textId="7F21D7E3" w:rsidR="004A5ABF" w:rsidRDefault="00977161" w:rsidP="7D257893">
      <w:pPr>
        <w:spacing w:after="0" w:line="240" w:lineRule="auto"/>
        <w:ind w:left="426"/>
        <w:jc w:val="right"/>
        <w:rPr>
          <w:rFonts w:eastAsiaTheme="majorEastAsia"/>
          <w:b/>
          <w:bCs/>
          <w:sz w:val="40"/>
          <w:szCs w:val="40"/>
        </w:rPr>
      </w:pPr>
      <w:r>
        <w:rPr>
          <w:rFonts w:eastAsiaTheme="majorEastAsia"/>
          <w:b/>
          <w:bCs/>
          <w:sz w:val="40"/>
          <w:szCs w:val="40"/>
        </w:rPr>
        <w:t>NON-EXAMINATION</w:t>
      </w:r>
      <w:r w:rsidR="005C6A55" w:rsidRPr="7D257893">
        <w:rPr>
          <w:rFonts w:eastAsiaTheme="majorEastAsia"/>
          <w:b/>
          <w:bCs/>
          <w:sz w:val="40"/>
          <w:szCs w:val="40"/>
        </w:rPr>
        <w:t xml:space="preserve"> </w:t>
      </w:r>
      <w:r>
        <w:rPr>
          <w:rFonts w:eastAsiaTheme="majorEastAsia"/>
          <w:b/>
          <w:bCs/>
          <w:sz w:val="40"/>
          <w:szCs w:val="40"/>
        </w:rPr>
        <w:t xml:space="preserve">ASSESSMENT </w:t>
      </w:r>
      <w:r w:rsidR="00A05FF3" w:rsidRPr="7D257893">
        <w:rPr>
          <w:rFonts w:eastAsiaTheme="majorEastAsia"/>
          <w:b/>
          <w:bCs/>
          <w:sz w:val="40"/>
          <w:szCs w:val="40"/>
        </w:rPr>
        <w:t>POLICY</w:t>
      </w:r>
    </w:p>
    <w:p w14:paraId="07D0D4E8" w14:textId="47E334FE" w:rsidR="005F7DE0" w:rsidRDefault="005F7DE0" w:rsidP="004A5ABF">
      <w:pPr>
        <w:spacing w:after="0" w:line="240" w:lineRule="auto"/>
        <w:ind w:left="426"/>
        <w:jc w:val="right"/>
        <w:rPr>
          <w:rFonts w:eastAsiaTheme="majorEastAsia" w:cstheme="minorHAnsi"/>
          <w:b/>
          <w:sz w:val="40"/>
          <w:szCs w:val="40"/>
        </w:rPr>
      </w:pPr>
    </w:p>
    <w:p w14:paraId="718478E8" w14:textId="1EFAFA5F" w:rsidR="005F7DE0" w:rsidRDefault="005F7DE0" w:rsidP="004A5ABF">
      <w:pPr>
        <w:spacing w:after="0" w:line="240" w:lineRule="auto"/>
        <w:ind w:left="426"/>
        <w:jc w:val="right"/>
        <w:rPr>
          <w:rFonts w:eastAsiaTheme="majorEastAsia" w:cstheme="minorHAnsi"/>
          <w:b/>
          <w:sz w:val="40"/>
          <w:szCs w:val="40"/>
        </w:rPr>
      </w:pPr>
    </w:p>
    <w:p w14:paraId="021F5811" w14:textId="6B3EB54A" w:rsidR="005F7DE0" w:rsidRDefault="005F7DE0" w:rsidP="004A5ABF">
      <w:pPr>
        <w:spacing w:after="0" w:line="240" w:lineRule="auto"/>
        <w:ind w:left="426"/>
        <w:jc w:val="right"/>
        <w:rPr>
          <w:rFonts w:eastAsiaTheme="majorEastAsia" w:cstheme="minorHAnsi"/>
          <w:b/>
          <w:sz w:val="40"/>
          <w:szCs w:val="40"/>
        </w:rPr>
      </w:pPr>
    </w:p>
    <w:p w14:paraId="2A054EB0" w14:textId="604D9EB8" w:rsidR="005F7DE0" w:rsidRDefault="005F7DE0" w:rsidP="004A5ABF">
      <w:pPr>
        <w:spacing w:after="0" w:line="240" w:lineRule="auto"/>
        <w:ind w:left="426"/>
        <w:jc w:val="right"/>
        <w:rPr>
          <w:rFonts w:eastAsiaTheme="majorEastAsia" w:cstheme="minorHAnsi"/>
          <w:b/>
          <w:sz w:val="40"/>
          <w:szCs w:val="40"/>
        </w:rPr>
      </w:pPr>
    </w:p>
    <w:p w14:paraId="28A8850E" w14:textId="79F3A85E" w:rsidR="005F7DE0" w:rsidRDefault="005F7DE0" w:rsidP="004A5ABF">
      <w:pPr>
        <w:spacing w:after="0" w:line="240" w:lineRule="auto"/>
        <w:ind w:left="426"/>
        <w:jc w:val="right"/>
        <w:rPr>
          <w:rFonts w:eastAsiaTheme="majorEastAsia" w:cstheme="minorHAnsi"/>
          <w:b/>
          <w:sz w:val="40"/>
          <w:szCs w:val="40"/>
        </w:rPr>
      </w:pPr>
    </w:p>
    <w:p w14:paraId="64052D7B" w14:textId="145152AD" w:rsidR="005F7DE0" w:rsidRDefault="005F7DE0" w:rsidP="009566A2">
      <w:pPr>
        <w:spacing w:after="0" w:line="240" w:lineRule="auto"/>
        <w:ind w:left="426"/>
        <w:rPr>
          <w:rFonts w:eastAsiaTheme="majorEastAsia" w:cstheme="minorHAnsi"/>
          <w:b/>
          <w:sz w:val="40"/>
          <w:szCs w:val="40"/>
        </w:rPr>
      </w:pPr>
    </w:p>
    <w:p w14:paraId="35AEC381" w14:textId="77777777" w:rsidR="005F7DE0" w:rsidRDefault="005F7DE0" w:rsidP="004A5ABF">
      <w:pPr>
        <w:spacing w:after="0" w:line="240" w:lineRule="auto"/>
        <w:ind w:left="426"/>
        <w:jc w:val="right"/>
        <w:rPr>
          <w:rFonts w:eastAsiaTheme="majorEastAsia" w:cstheme="minorHAnsi"/>
          <w:b/>
          <w:sz w:val="40"/>
          <w:szCs w:val="40"/>
        </w:rPr>
      </w:pPr>
    </w:p>
    <w:p w14:paraId="0C8EF8BE" w14:textId="7571CE72" w:rsidR="005F7DE0" w:rsidRDefault="005F7DE0" w:rsidP="004A5ABF">
      <w:pPr>
        <w:spacing w:after="0" w:line="240" w:lineRule="auto"/>
        <w:ind w:left="426"/>
        <w:jc w:val="right"/>
        <w:rPr>
          <w:rFonts w:eastAsiaTheme="majorEastAsia" w:cstheme="minorHAnsi"/>
          <w:b/>
          <w:sz w:val="40"/>
          <w:szCs w:val="40"/>
        </w:rPr>
      </w:pPr>
    </w:p>
    <w:p w14:paraId="5199EF9A" w14:textId="073C6791" w:rsidR="006D3FBD" w:rsidRDefault="009B703D" w:rsidP="006D3FBD">
      <w:pPr>
        <w:spacing w:after="0" w:line="240" w:lineRule="auto"/>
        <w:ind w:left="425"/>
        <w:jc w:val="both"/>
        <w:outlineLvl w:val="0"/>
        <w:rPr>
          <w:rFonts w:ascii="Calibri" w:eastAsia="Times New Roman" w:hAnsi="Calibri" w:cs="Calibri"/>
          <w:sz w:val="20"/>
          <w:szCs w:val="20"/>
        </w:rPr>
      </w:pPr>
      <w:r>
        <w:rPr>
          <w:rFonts w:ascii="Calibri" w:eastAsia="Times New Roman" w:hAnsi="Calibri" w:cs="Calibri"/>
          <w:sz w:val="20"/>
          <w:szCs w:val="20"/>
        </w:rPr>
        <w:tab/>
      </w:r>
    </w:p>
    <w:tbl>
      <w:tblPr>
        <w:tblStyle w:val="TableGrid"/>
        <w:tblpPr w:leftFromText="180" w:rightFromText="180" w:vertAnchor="text" w:horzAnchor="margin" w:tblpY="-26"/>
        <w:tblW w:w="0" w:type="auto"/>
        <w:tblLook w:val="04A0" w:firstRow="1" w:lastRow="0" w:firstColumn="1" w:lastColumn="0" w:noHBand="0" w:noVBand="1"/>
      </w:tblPr>
      <w:tblGrid>
        <w:gridCol w:w="3823"/>
        <w:gridCol w:w="2595"/>
        <w:gridCol w:w="3210"/>
      </w:tblGrid>
      <w:tr w:rsidR="00DD1299" w14:paraId="3AE56430" w14:textId="77777777" w:rsidTr="5535EBD4">
        <w:trPr>
          <w:trHeight w:val="273"/>
        </w:trPr>
        <w:tc>
          <w:tcPr>
            <w:tcW w:w="3823" w:type="dxa"/>
          </w:tcPr>
          <w:p w14:paraId="49AC76E8" w14:textId="22441A2B" w:rsidR="00DD1299" w:rsidRPr="0073776F" w:rsidRDefault="004F15FE" w:rsidP="00DD1299">
            <w:pPr>
              <w:spacing w:after="0"/>
              <w:rPr>
                <w:rFonts w:ascii="Calibri" w:eastAsia="Times New Roman" w:hAnsi="Calibri" w:cs="Calibri"/>
                <w:color w:val="BFBFBF" w:themeColor="background1" w:themeShade="BF"/>
              </w:rPr>
            </w:pPr>
            <w:r w:rsidRPr="5535EBD4">
              <w:rPr>
                <w:rFonts w:ascii="Calibri" w:eastAsia="Times New Roman" w:hAnsi="Calibri" w:cs="Calibri"/>
                <w:color w:val="BFBFBF" w:themeColor="background1" w:themeShade="BF"/>
              </w:rPr>
              <w:t xml:space="preserve">Approval Date: </w:t>
            </w:r>
            <w:r w:rsidRPr="5535EBD4">
              <w:rPr>
                <w:rFonts w:ascii="Calibri" w:eastAsia="Times New Roman" w:hAnsi="Calibri" w:cs="Calibri"/>
              </w:rPr>
              <w:t xml:space="preserve"> </w:t>
            </w:r>
            <w:r w:rsidR="264FE50B" w:rsidRPr="5535EBD4">
              <w:rPr>
                <w:rFonts w:ascii="Calibri" w:eastAsia="Times New Roman" w:hAnsi="Calibri" w:cs="Calibri"/>
              </w:rPr>
              <w:t>April 2025</w:t>
            </w:r>
          </w:p>
        </w:tc>
        <w:tc>
          <w:tcPr>
            <w:tcW w:w="2595" w:type="dxa"/>
          </w:tcPr>
          <w:p w14:paraId="785A845C" w14:textId="42C67E3B" w:rsidR="00DD1299" w:rsidRPr="0073776F" w:rsidRDefault="00500820" w:rsidP="00DD1299">
            <w:pPr>
              <w:spacing w:after="0"/>
              <w:rPr>
                <w:rFonts w:ascii="Calibri" w:eastAsia="Times New Roman" w:hAnsi="Calibri" w:cs="Calibri"/>
                <w:color w:val="BFBFBF" w:themeColor="background1" w:themeShade="BF"/>
              </w:rPr>
            </w:pPr>
            <w:r w:rsidRPr="5535EBD4">
              <w:rPr>
                <w:rFonts w:ascii="Calibri" w:eastAsia="Times New Roman" w:hAnsi="Calibri" w:cs="Calibri"/>
                <w:color w:val="BFBFBF" w:themeColor="background1" w:themeShade="BF"/>
              </w:rPr>
              <w:t xml:space="preserve">Version: </w:t>
            </w:r>
            <w:r w:rsidRPr="5535EBD4">
              <w:rPr>
                <w:rFonts w:ascii="Calibri" w:eastAsia="Times New Roman" w:hAnsi="Calibri" w:cs="Calibri"/>
              </w:rPr>
              <w:t>0</w:t>
            </w:r>
            <w:r w:rsidR="72B9E373" w:rsidRPr="5535EBD4">
              <w:rPr>
                <w:rFonts w:ascii="Calibri" w:eastAsia="Times New Roman" w:hAnsi="Calibri" w:cs="Calibri"/>
              </w:rPr>
              <w:t>1</w:t>
            </w:r>
          </w:p>
        </w:tc>
        <w:tc>
          <w:tcPr>
            <w:tcW w:w="3210" w:type="dxa"/>
          </w:tcPr>
          <w:p w14:paraId="4394B4B5" w14:textId="6AAEB777" w:rsidR="006B2509" w:rsidRPr="0073776F" w:rsidRDefault="006B2509" w:rsidP="5535EBD4">
            <w:pPr>
              <w:spacing w:after="0"/>
              <w:rPr>
                <w:rStyle w:val="Hyperlink"/>
                <w:color w:val="000000" w:themeColor="text1"/>
                <w:u w:val="none"/>
              </w:rPr>
            </w:pPr>
            <w:r w:rsidRPr="5535EBD4">
              <w:rPr>
                <w:rFonts w:ascii="Calibri" w:eastAsia="Times New Roman" w:hAnsi="Calibri" w:cs="Calibri"/>
                <w:color w:val="BFBFBF" w:themeColor="background1" w:themeShade="BF"/>
              </w:rPr>
              <w:t>Review</w:t>
            </w:r>
            <w:r w:rsidR="00500820" w:rsidRPr="5535EBD4">
              <w:rPr>
                <w:rFonts w:ascii="Calibri" w:eastAsia="Times New Roman" w:hAnsi="Calibri" w:cs="Calibri"/>
                <w:color w:val="BFBFBF" w:themeColor="background1" w:themeShade="BF"/>
              </w:rPr>
              <w:t xml:space="preserve">: </w:t>
            </w:r>
            <w:r w:rsidR="114A48C7" w:rsidRPr="5535EBD4">
              <w:rPr>
                <w:rFonts w:ascii="Calibri" w:eastAsia="Times New Roman" w:hAnsi="Calibri" w:cs="Calibri"/>
                <w:color w:val="000000" w:themeColor="text1"/>
              </w:rPr>
              <w:t>annual</w:t>
            </w:r>
          </w:p>
        </w:tc>
      </w:tr>
      <w:tr w:rsidR="00DD1299" w14:paraId="0487E844" w14:textId="77777777" w:rsidTr="5535EBD4">
        <w:trPr>
          <w:trHeight w:val="273"/>
        </w:trPr>
        <w:tc>
          <w:tcPr>
            <w:tcW w:w="3823" w:type="dxa"/>
          </w:tcPr>
          <w:p w14:paraId="0D415683" w14:textId="2B33511E" w:rsidR="00DD1299" w:rsidRPr="0073776F" w:rsidRDefault="003512D7" w:rsidP="5535EBD4">
            <w:pPr>
              <w:spacing w:after="0"/>
              <w:rPr>
                <w:rFonts w:ascii="Calibri" w:eastAsia="Times New Roman" w:hAnsi="Calibri" w:cs="Calibri"/>
                <w:color w:val="000000" w:themeColor="text1"/>
              </w:rPr>
            </w:pPr>
            <w:r w:rsidRPr="5535EBD4">
              <w:rPr>
                <w:rFonts w:ascii="Calibri" w:eastAsia="Times New Roman" w:hAnsi="Calibri" w:cs="Calibri"/>
                <w:color w:val="BFBFBF" w:themeColor="background1" w:themeShade="BF"/>
              </w:rPr>
              <w:t xml:space="preserve">Approval By: </w:t>
            </w:r>
            <w:r w:rsidR="004F15FE" w:rsidRPr="5535EBD4">
              <w:rPr>
                <w:rFonts w:ascii="Calibri" w:eastAsia="Times New Roman" w:hAnsi="Calibri" w:cs="Calibri"/>
                <w:color w:val="BFBFBF" w:themeColor="background1" w:themeShade="BF"/>
              </w:rPr>
              <w:t xml:space="preserve"> </w:t>
            </w:r>
            <w:r w:rsidR="00F842CC" w:rsidRPr="5535EBD4">
              <w:rPr>
                <w:rFonts w:ascii="Calibri" w:eastAsia="Times New Roman" w:hAnsi="Calibri" w:cs="Calibri"/>
                <w:color w:val="000000" w:themeColor="text1"/>
              </w:rPr>
              <w:t xml:space="preserve"> </w:t>
            </w:r>
            <w:r w:rsidR="00BD4811" w:rsidRPr="5535EBD4">
              <w:rPr>
                <w:rFonts w:ascii="Calibri" w:eastAsia="Times New Roman" w:hAnsi="Calibri" w:cs="Calibri"/>
              </w:rPr>
              <w:t>Directors</w:t>
            </w:r>
          </w:p>
        </w:tc>
        <w:tc>
          <w:tcPr>
            <w:tcW w:w="2595" w:type="dxa"/>
          </w:tcPr>
          <w:p w14:paraId="1EA0A799" w14:textId="1A734833" w:rsidR="00DD1299" w:rsidRPr="0073776F" w:rsidRDefault="00500820" w:rsidP="00DD1299">
            <w:pPr>
              <w:spacing w:after="0"/>
              <w:rPr>
                <w:rFonts w:ascii="Calibri" w:eastAsia="Times New Roman" w:hAnsi="Calibri" w:cs="Calibri"/>
                <w:color w:val="BFBFBF" w:themeColor="background1" w:themeShade="BF"/>
              </w:rPr>
            </w:pPr>
            <w:r>
              <w:rPr>
                <w:rFonts w:ascii="Calibri" w:eastAsia="Times New Roman" w:hAnsi="Calibri" w:cs="Calibri"/>
                <w:color w:val="BFBFBF" w:themeColor="background1" w:themeShade="BF"/>
              </w:rPr>
              <w:t xml:space="preserve">Lead: </w:t>
            </w:r>
            <w:r w:rsidR="003512D7" w:rsidRPr="003512D7">
              <w:rPr>
                <w:rFonts w:ascii="Calibri" w:eastAsia="Times New Roman" w:hAnsi="Calibri" w:cs="Calibri"/>
                <w:color w:val="000000" w:themeColor="text1"/>
              </w:rPr>
              <w:t xml:space="preserve">Director of School Improvement </w:t>
            </w:r>
          </w:p>
        </w:tc>
        <w:tc>
          <w:tcPr>
            <w:tcW w:w="3210" w:type="dxa"/>
          </w:tcPr>
          <w:p w14:paraId="2E553936" w14:textId="54CEF88A" w:rsidR="00DD1299" w:rsidRDefault="00500820" w:rsidP="00DD1299">
            <w:pPr>
              <w:spacing w:after="0"/>
              <w:rPr>
                <w:rFonts w:ascii="Calibri" w:eastAsia="Times New Roman" w:hAnsi="Calibri" w:cs="Calibri"/>
              </w:rPr>
            </w:pPr>
            <w:r w:rsidRPr="5535EBD4">
              <w:rPr>
                <w:rFonts w:ascii="Calibri" w:eastAsia="Times New Roman" w:hAnsi="Calibri" w:cs="Calibri"/>
                <w:color w:val="BFBFBF" w:themeColor="background1" w:themeShade="BF"/>
              </w:rPr>
              <w:t xml:space="preserve">Review date:  </w:t>
            </w:r>
            <w:r w:rsidR="7BD8E881" w:rsidRPr="5535EBD4">
              <w:rPr>
                <w:rFonts w:ascii="Calibri" w:eastAsia="Times New Roman" w:hAnsi="Calibri" w:cs="Calibri"/>
                <w:color w:val="000000" w:themeColor="text1"/>
              </w:rPr>
              <w:t>January 2026</w:t>
            </w:r>
          </w:p>
          <w:p w14:paraId="144A616A" w14:textId="69C4CD1F" w:rsidR="006B2509" w:rsidRPr="0073776F" w:rsidRDefault="006B2509" w:rsidP="00DD1299">
            <w:pPr>
              <w:spacing w:after="0"/>
              <w:rPr>
                <w:rFonts w:ascii="Calibri" w:eastAsia="Times New Roman" w:hAnsi="Calibri" w:cs="Calibri"/>
                <w:color w:val="BFBFBF" w:themeColor="background1" w:themeShade="BF"/>
              </w:rPr>
            </w:pPr>
          </w:p>
        </w:tc>
      </w:tr>
      <w:tr w:rsidR="00E56E6B" w14:paraId="510CBF19" w14:textId="77777777" w:rsidTr="5535EBD4">
        <w:trPr>
          <w:trHeight w:val="273"/>
        </w:trPr>
        <w:tc>
          <w:tcPr>
            <w:tcW w:w="9628" w:type="dxa"/>
            <w:gridSpan w:val="3"/>
          </w:tcPr>
          <w:p w14:paraId="6806342E" w14:textId="1D63CA4F" w:rsidR="00E56E6B" w:rsidRPr="0073776F" w:rsidRDefault="00E56E6B" w:rsidP="00DD1299">
            <w:pPr>
              <w:spacing w:after="0"/>
              <w:rPr>
                <w:rFonts w:ascii="Calibri" w:eastAsia="Times New Roman" w:hAnsi="Calibri" w:cs="Calibri"/>
                <w:color w:val="BFBFBF" w:themeColor="background1" w:themeShade="BF"/>
              </w:rPr>
            </w:pPr>
            <w:r w:rsidRPr="00E56E6B">
              <w:rPr>
                <w:rFonts w:ascii="Calibri" w:eastAsia="Times New Roman" w:hAnsi="Calibri" w:cs="Calibri"/>
                <w:color w:val="000000" w:themeColor="text1"/>
              </w:rPr>
              <w:t xml:space="preserve">As part of the review process, this policy/procedure has been subject to an Equality Impact </w:t>
            </w:r>
            <w:r w:rsidR="00F842CC">
              <w:rPr>
                <w:rFonts w:ascii="Calibri" w:eastAsia="Times New Roman" w:hAnsi="Calibri" w:cs="Calibri"/>
                <w:color w:val="000000" w:themeColor="text1"/>
              </w:rPr>
              <w:t>A</w:t>
            </w:r>
            <w:r w:rsidRPr="00E56E6B">
              <w:rPr>
                <w:rFonts w:ascii="Calibri" w:eastAsia="Times New Roman" w:hAnsi="Calibri" w:cs="Calibri"/>
                <w:color w:val="000000" w:themeColor="text1"/>
              </w:rPr>
              <w:t>ssessment.</w:t>
            </w:r>
          </w:p>
        </w:tc>
      </w:tr>
    </w:tbl>
    <w:p w14:paraId="1989CF79" w14:textId="77777777" w:rsidR="006D3FBD" w:rsidRDefault="006D3FBD" w:rsidP="006D3FBD">
      <w:pPr>
        <w:spacing w:after="0" w:line="240" w:lineRule="auto"/>
        <w:ind w:left="425"/>
        <w:jc w:val="both"/>
        <w:outlineLvl w:val="0"/>
        <w:rPr>
          <w:rFonts w:ascii="Calibri" w:eastAsia="Times New Roman" w:hAnsi="Calibri" w:cs="Calibri"/>
          <w:sz w:val="20"/>
          <w:szCs w:val="20"/>
        </w:rPr>
      </w:pPr>
    </w:p>
    <w:p w14:paraId="1855984B" w14:textId="77777777" w:rsidR="009566A2" w:rsidRDefault="009566A2" w:rsidP="006D3FBD">
      <w:pPr>
        <w:spacing w:after="0" w:line="240" w:lineRule="auto"/>
        <w:ind w:left="425"/>
        <w:jc w:val="both"/>
        <w:outlineLvl w:val="0"/>
        <w:rPr>
          <w:rFonts w:ascii="Calibri" w:eastAsia="Times New Roman" w:hAnsi="Calibri" w:cs="Calibri"/>
          <w:sz w:val="20"/>
          <w:szCs w:val="20"/>
        </w:rPr>
      </w:pPr>
    </w:p>
    <w:p w14:paraId="35B60992" w14:textId="77777777" w:rsidR="009566A2" w:rsidRDefault="009566A2" w:rsidP="006D3FBD">
      <w:pPr>
        <w:spacing w:after="0" w:line="240" w:lineRule="auto"/>
        <w:ind w:left="425"/>
        <w:jc w:val="both"/>
        <w:outlineLvl w:val="0"/>
        <w:rPr>
          <w:rFonts w:ascii="Calibri" w:eastAsia="Times New Roman" w:hAnsi="Calibri" w:cs="Calibri"/>
          <w:sz w:val="20"/>
          <w:szCs w:val="20"/>
        </w:rPr>
      </w:pPr>
    </w:p>
    <w:p w14:paraId="61B01DD0" w14:textId="77777777" w:rsidR="009566A2" w:rsidRDefault="009566A2" w:rsidP="006D3FBD">
      <w:pPr>
        <w:spacing w:after="0" w:line="240" w:lineRule="auto"/>
        <w:ind w:left="425"/>
        <w:jc w:val="both"/>
        <w:outlineLvl w:val="0"/>
        <w:rPr>
          <w:rFonts w:ascii="Calibri" w:eastAsia="Times New Roman" w:hAnsi="Calibri" w:cs="Calibri"/>
          <w:sz w:val="20"/>
          <w:szCs w:val="20"/>
        </w:rPr>
      </w:pPr>
    </w:p>
    <w:p w14:paraId="5EAA5589" w14:textId="47A05D6F" w:rsidR="009566A2" w:rsidRDefault="009566A2">
      <w:pPr>
        <w:spacing w:after="0" w:line="240" w:lineRule="auto"/>
        <w:rPr>
          <w:rFonts w:ascii="Calibri" w:eastAsia="Times New Roman" w:hAnsi="Calibri" w:cs="Calibri"/>
          <w:sz w:val="20"/>
          <w:szCs w:val="20"/>
        </w:rPr>
      </w:pPr>
      <w:r>
        <w:rPr>
          <w:rFonts w:ascii="Calibri" w:eastAsia="Times New Roman" w:hAnsi="Calibri" w:cs="Calibri"/>
          <w:sz w:val="20"/>
          <w:szCs w:val="20"/>
        </w:rPr>
        <w:br w:type="page"/>
      </w:r>
    </w:p>
    <w:p w14:paraId="2A78486A" w14:textId="0F93CBEC" w:rsidR="00C31B17" w:rsidRPr="00F842CC" w:rsidRDefault="00C31B17">
      <w:pPr>
        <w:spacing w:after="0" w:line="240" w:lineRule="auto"/>
        <w:rPr>
          <w:rFonts w:ascii="Calibri" w:eastAsia="Times New Roman" w:hAnsi="Calibri" w:cs="Calibri"/>
          <w:b/>
          <w:bCs/>
          <w:color w:val="000000" w:themeColor="text1"/>
          <w:sz w:val="24"/>
          <w:szCs w:val="24"/>
        </w:rPr>
      </w:pPr>
      <w:r w:rsidRPr="00F842CC">
        <w:rPr>
          <w:rFonts w:ascii="Calibri" w:eastAsia="Times New Roman" w:hAnsi="Calibri" w:cs="Calibri"/>
          <w:b/>
          <w:bCs/>
          <w:color w:val="000000" w:themeColor="text1"/>
          <w:sz w:val="24"/>
          <w:szCs w:val="24"/>
        </w:rPr>
        <w:lastRenderedPageBreak/>
        <w:t xml:space="preserve">History of </w:t>
      </w:r>
      <w:r w:rsidR="005D36FD" w:rsidRPr="00F842CC">
        <w:rPr>
          <w:rFonts w:ascii="Calibri" w:eastAsia="Times New Roman" w:hAnsi="Calibri" w:cs="Calibri"/>
          <w:b/>
          <w:bCs/>
          <w:color w:val="000000" w:themeColor="text1"/>
          <w:sz w:val="24"/>
          <w:szCs w:val="24"/>
        </w:rPr>
        <w:t>Policy</w:t>
      </w:r>
      <w:r w:rsidRPr="00F842CC">
        <w:rPr>
          <w:rFonts w:ascii="Calibri" w:eastAsia="Times New Roman" w:hAnsi="Calibri" w:cs="Calibri"/>
          <w:b/>
          <w:bCs/>
          <w:color w:val="000000" w:themeColor="text1"/>
          <w:sz w:val="24"/>
          <w:szCs w:val="24"/>
        </w:rPr>
        <w:t xml:space="preserve"> </w:t>
      </w:r>
      <w:r w:rsidR="005D36FD" w:rsidRPr="00F842CC">
        <w:rPr>
          <w:rFonts w:ascii="Calibri" w:eastAsia="Times New Roman" w:hAnsi="Calibri" w:cs="Calibri"/>
          <w:b/>
          <w:bCs/>
          <w:color w:val="000000" w:themeColor="text1"/>
          <w:sz w:val="24"/>
          <w:szCs w:val="24"/>
        </w:rPr>
        <w:t>C</w:t>
      </w:r>
      <w:r w:rsidRPr="00F842CC">
        <w:rPr>
          <w:rFonts w:ascii="Calibri" w:eastAsia="Times New Roman" w:hAnsi="Calibri" w:cs="Calibri"/>
          <w:b/>
          <w:bCs/>
          <w:color w:val="000000" w:themeColor="text1"/>
          <w:sz w:val="24"/>
          <w:szCs w:val="24"/>
        </w:rPr>
        <w:t>hanges:</w:t>
      </w:r>
    </w:p>
    <w:p w14:paraId="1858B0DF" w14:textId="77777777" w:rsidR="00C31B17" w:rsidRDefault="00C31B17">
      <w:pPr>
        <w:spacing w:after="0" w:line="240" w:lineRule="auto"/>
        <w:rPr>
          <w:rFonts w:ascii="Calibri" w:eastAsia="Times New Roman" w:hAnsi="Calibri" w:cs="Calibri"/>
          <w:sz w:val="20"/>
          <w:szCs w:val="20"/>
        </w:rPr>
      </w:pPr>
    </w:p>
    <w:tbl>
      <w:tblPr>
        <w:tblStyle w:val="TableGrid"/>
        <w:tblpPr w:leftFromText="180" w:rightFromText="180" w:vertAnchor="page" w:horzAnchor="margin" w:tblpY="2506"/>
        <w:tblW w:w="5224" w:type="pct"/>
        <w:tblLook w:val="04A0" w:firstRow="1" w:lastRow="0" w:firstColumn="1" w:lastColumn="0" w:noHBand="0" w:noVBand="1"/>
      </w:tblPr>
      <w:tblGrid>
        <w:gridCol w:w="995"/>
        <w:gridCol w:w="1275"/>
        <w:gridCol w:w="3969"/>
        <w:gridCol w:w="3820"/>
      </w:tblGrid>
      <w:tr w:rsidR="00C31B17" w:rsidRPr="00FC7763" w14:paraId="29D0B1FD" w14:textId="77777777" w:rsidTr="67417269">
        <w:tc>
          <w:tcPr>
            <w:tcW w:w="494" w:type="pct"/>
            <w:shd w:val="clear" w:color="auto" w:fill="BFBFBF" w:themeFill="background1" w:themeFillShade="BF"/>
          </w:tcPr>
          <w:p w14:paraId="00FAAE7A" w14:textId="77777777" w:rsidR="00C31B17" w:rsidRPr="00FC7763" w:rsidRDefault="00C31B17" w:rsidP="00C31B17">
            <w:pPr>
              <w:spacing w:after="0" w:line="240" w:lineRule="auto"/>
              <w:outlineLvl w:val="0"/>
              <w:rPr>
                <w:rFonts w:ascii="Calibri" w:eastAsia="Times New Roman" w:hAnsi="Calibri" w:cs="Calibri"/>
                <w:b/>
                <w:sz w:val="20"/>
                <w:szCs w:val="20"/>
              </w:rPr>
            </w:pPr>
            <w:bookmarkStart w:id="0" w:name="_Toc196752905"/>
            <w:r w:rsidRPr="00FC7763">
              <w:rPr>
                <w:rFonts w:ascii="Calibri" w:eastAsia="Times New Roman" w:hAnsi="Calibri" w:cs="Calibri"/>
                <w:b/>
                <w:sz w:val="20"/>
                <w:szCs w:val="20"/>
              </w:rPr>
              <w:t>Date</w:t>
            </w:r>
            <w:bookmarkEnd w:id="0"/>
          </w:p>
        </w:tc>
        <w:tc>
          <w:tcPr>
            <w:tcW w:w="634" w:type="pct"/>
            <w:shd w:val="clear" w:color="auto" w:fill="BFBFBF" w:themeFill="background1" w:themeFillShade="BF"/>
          </w:tcPr>
          <w:p w14:paraId="2C04323F" w14:textId="77777777" w:rsidR="00C31B17" w:rsidRPr="00FC7763" w:rsidRDefault="00C31B17" w:rsidP="00C31B17">
            <w:pPr>
              <w:spacing w:after="0" w:line="240" w:lineRule="auto"/>
              <w:outlineLvl w:val="0"/>
              <w:rPr>
                <w:rFonts w:ascii="Calibri" w:eastAsia="Times New Roman" w:hAnsi="Calibri" w:cs="Calibri"/>
                <w:b/>
                <w:sz w:val="20"/>
                <w:szCs w:val="20"/>
              </w:rPr>
            </w:pPr>
            <w:bookmarkStart w:id="1" w:name="_Toc196752906"/>
            <w:r w:rsidRPr="00FC7763">
              <w:rPr>
                <w:rFonts w:ascii="Calibri" w:eastAsia="Times New Roman" w:hAnsi="Calibri" w:cs="Calibri"/>
                <w:b/>
                <w:sz w:val="20"/>
                <w:szCs w:val="20"/>
              </w:rPr>
              <w:t>Page</w:t>
            </w:r>
            <w:bookmarkEnd w:id="1"/>
          </w:p>
        </w:tc>
        <w:tc>
          <w:tcPr>
            <w:tcW w:w="1973" w:type="pct"/>
            <w:shd w:val="clear" w:color="auto" w:fill="BFBFBF" w:themeFill="background1" w:themeFillShade="BF"/>
          </w:tcPr>
          <w:p w14:paraId="38087002" w14:textId="77777777" w:rsidR="00C31B17" w:rsidRPr="00FC7763" w:rsidRDefault="00C31B17" w:rsidP="00C31B17">
            <w:pPr>
              <w:spacing w:after="0" w:line="240" w:lineRule="auto"/>
              <w:outlineLvl w:val="0"/>
              <w:rPr>
                <w:rFonts w:ascii="Calibri" w:eastAsia="Times New Roman" w:hAnsi="Calibri" w:cs="Calibri"/>
                <w:b/>
                <w:sz w:val="20"/>
                <w:szCs w:val="20"/>
              </w:rPr>
            </w:pPr>
            <w:bookmarkStart w:id="2" w:name="_Toc196752907"/>
            <w:r w:rsidRPr="00FC7763">
              <w:rPr>
                <w:rFonts w:ascii="Calibri" w:eastAsia="Times New Roman" w:hAnsi="Calibri" w:cs="Calibri"/>
                <w:b/>
                <w:sz w:val="20"/>
                <w:szCs w:val="20"/>
              </w:rPr>
              <w:t>Change</w:t>
            </w:r>
            <w:bookmarkEnd w:id="2"/>
          </w:p>
        </w:tc>
        <w:tc>
          <w:tcPr>
            <w:tcW w:w="1900" w:type="pct"/>
            <w:shd w:val="clear" w:color="auto" w:fill="BFBFBF" w:themeFill="background1" w:themeFillShade="BF"/>
          </w:tcPr>
          <w:p w14:paraId="36BDC8E4" w14:textId="77777777" w:rsidR="00C31B17" w:rsidRPr="00FC7763" w:rsidRDefault="00C31B17" w:rsidP="00C31B17">
            <w:pPr>
              <w:spacing w:after="0" w:line="240" w:lineRule="auto"/>
              <w:outlineLvl w:val="0"/>
              <w:rPr>
                <w:rFonts w:ascii="Calibri" w:eastAsia="Times New Roman" w:hAnsi="Calibri" w:cs="Calibri"/>
                <w:b/>
                <w:sz w:val="20"/>
                <w:szCs w:val="20"/>
              </w:rPr>
            </w:pPr>
            <w:bookmarkStart w:id="3" w:name="_Toc196752908"/>
            <w:r>
              <w:rPr>
                <w:rFonts w:ascii="Calibri" w:eastAsia="Times New Roman" w:hAnsi="Calibri" w:cs="Calibri"/>
                <w:b/>
                <w:sz w:val="20"/>
                <w:szCs w:val="20"/>
              </w:rPr>
              <w:t>Reason for</w:t>
            </w:r>
            <w:r w:rsidRPr="00FC7763">
              <w:rPr>
                <w:rFonts w:ascii="Calibri" w:eastAsia="Times New Roman" w:hAnsi="Calibri" w:cs="Calibri"/>
                <w:b/>
                <w:sz w:val="20"/>
                <w:szCs w:val="20"/>
              </w:rPr>
              <w:t xml:space="preserve"> Change</w:t>
            </w:r>
            <w:bookmarkEnd w:id="3"/>
          </w:p>
        </w:tc>
      </w:tr>
      <w:tr w:rsidR="00C31B17" w14:paraId="2DF2D19E" w14:textId="77777777" w:rsidTr="67417269">
        <w:tc>
          <w:tcPr>
            <w:tcW w:w="494" w:type="pct"/>
          </w:tcPr>
          <w:p w14:paraId="61104CC5" w14:textId="04B1066F" w:rsidR="67417269" w:rsidRDefault="67417269" w:rsidP="67417269">
            <w:pPr>
              <w:spacing w:after="0" w:line="240" w:lineRule="auto"/>
              <w:jc w:val="both"/>
              <w:outlineLvl w:val="0"/>
              <w:rPr>
                <w:rFonts w:ascii="Calibri" w:eastAsia="Times New Roman" w:hAnsi="Calibri" w:cs="Calibri"/>
                <w:sz w:val="20"/>
                <w:szCs w:val="20"/>
              </w:rPr>
            </w:pPr>
          </w:p>
          <w:p w14:paraId="4649049C" w14:textId="783C04DB" w:rsidR="00C31B17" w:rsidRPr="005D36FD" w:rsidRDefault="74D786B6" w:rsidP="67417269">
            <w:pPr>
              <w:spacing w:after="0" w:line="240" w:lineRule="auto"/>
              <w:jc w:val="both"/>
              <w:outlineLvl w:val="0"/>
              <w:rPr>
                <w:rFonts w:ascii="Calibri" w:eastAsia="Times New Roman" w:hAnsi="Calibri" w:cs="Calibri"/>
                <w:sz w:val="20"/>
                <w:szCs w:val="20"/>
              </w:rPr>
            </w:pPr>
            <w:bookmarkStart w:id="4" w:name="_Toc196752909"/>
            <w:r w:rsidRPr="67417269">
              <w:rPr>
                <w:rFonts w:ascii="Calibri" w:eastAsia="Times New Roman" w:hAnsi="Calibri" w:cs="Calibri"/>
                <w:sz w:val="20"/>
                <w:szCs w:val="20"/>
              </w:rPr>
              <w:t>April 25</w:t>
            </w:r>
            <w:bookmarkEnd w:id="4"/>
          </w:p>
        </w:tc>
        <w:tc>
          <w:tcPr>
            <w:tcW w:w="634" w:type="pct"/>
          </w:tcPr>
          <w:p w14:paraId="7A42BC5F"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1973" w:type="pct"/>
          </w:tcPr>
          <w:p w14:paraId="39387238" w14:textId="33F3386D" w:rsidR="67417269" w:rsidRDefault="67417269" w:rsidP="67417269">
            <w:pPr>
              <w:spacing w:after="0" w:line="240" w:lineRule="auto"/>
              <w:jc w:val="both"/>
              <w:rPr>
                <w:rFonts w:ascii="Calibri" w:eastAsia="Calibri" w:hAnsi="Calibri" w:cs="Calibri"/>
                <w:color w:val="000000" w:themeColor="text1"/>
                <w:sz w:val="20"/>
                <w:szCs w:val="20"/>
              </w:rPr>
            </w:pPr>
          </w:p>
          <w:p w14:paraId="0B66D099" w14:textId="4CD09E12" w:rsidR="67417269" w:rsidRDefault="67417269" w:rsidP="67417269">
            <w:pPr>
              <w:spacing w:after="0" w:line="240" w:lineRule="auto"/>
              <w:jc w:val="both"/>
              <w:rPr>
                <w:rFonts w:ascii="Calibri" w:eastAsia="Calibri" w:hAnsi="Calibri" w:cs="Calibri"/>
                <w:color w:val="000000" w:themeColor="text1"/>
                <w:sz w:val="20"/>
                <w:szCs w:val="20"/>
              </w:rPr>
            </w:pPr>
            <w:r w:rsidRPr="67417269">
              <w:rPr>
                <w:rFonts w:ascii="Calibri" w:eastAsia="Calibri" w:hAnsi="Calibri" w:cs="Calibri"/>
                <w:color w:val="000000" w:themeColor="text1"/>
                <w:sz w:val="20"/>
                <w:szCs w:val="20"/>
              </w:rPr>
              <w:t>New policy</w:t>
            </w:r>
          </w:p>
        </w:tc>
        <w:tc>
          <w:tcPr>
            <w:tcW w:w="1900" w:type="pct"/>
          </w:tcPr>
          <w:p w14:paraId="6B50EFE1" w14:textId="079C1066" w:rsidR="67417269" w:rsidRDefault="67417269" w:rsidP="67417269">
            <w:pPr>
              <w:spacing w:after="0" w:line="240" w:lineRule="auto"/>
              <w:jc w:val="both"/>
              <w:rPr>
                <w:rFonts w:ascii="Calibri" w:eastAsia="Calibri" w:hAnsi="Calibri" w:cs="Calibri"/>
                <w:color w:val="000000" w:themeColor="text1"/>
                <w:sz w:val="20"/>
                <w:szCs w:val="20"/>
              </w:rPr>
            </w:pPr>
          </w:p>
          <w:p w14:paraId="199E3651" w14:textId="15E9CE1E" w:rsidR="67417269" w:rsidRDefault="67417269" w:rsidP="67417269">
            <w:pPr>
              <w:spacing w:after="0" w:line="240" w:lineRule="auto"/>
              <w:jc w:val="both"/>
              <w:rPr>
                <w:rFonts w:ascii="Calibri" w:eastAsia="Calibri" w:hAnsi="Calibri" w:cs="Calibri"/>
                <w:color w:val="000000" w:themeColor="text1"/>
                <w:sz w:val="20"/>
                <w:szCs w:val="20"/>
              </w:rPr>
            </w:pPr>
            <w:r w:rsidRPr="67417269">
              <w:rPr>
                <w:rFonts w:ascii="Calibri" w:eastAsia="Calibri" w:hAnsi="Calibri" w:cs="Calibri"/>
                <w:color w:val="000000" w:themeColor="text1"/>
                <w:sz w:val="20"/>
                <w:szCs w:val="20"/>
              </w:rPr>
              <w:t>New over-arching policy for the Trust</w:t>
            </w:r>
          </w:p>
        </w:tc>
      </w:tr>
      <w:tr w:rsidR="00C31B17" w14:paraId="70E54EB8" w14:textId="77777777" w:rsidTr="67417269">
        <w:tc>
          <w:tcPr>
            <w:tcW w:w="494" w:type="pct"/>
          </w:tcPr>
          <w:p w14:paraId="1A30DEC8" w14:textId="77777777" w:rsidR="00C31B17" w:rsidRPr="005D36FD" w:rsidRDefault="00C31B17" w:rsidP="00C31B17">
            <w:pPr>
              <w:spacing w:after="0" w:line="240" w:lineRule="auto"/>
              <w:jc w:val="both"/>
              <w:outlineLvl w:val="0"/>
              <w:rPr>
                <w:rFonts w:ascii="Calibri" w:eastAsia="Times New Roman" w:hAnsi="Calibri" w:cs="Calibri"/>
                <w:sz w:val="20"/>
                <w:szCs w:val="20"/>
              </w:rPr>
            </w:pPr>
          </w:p>
          <w:p w14:paraId="576069AC"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634" w:type="pct"/>
          </w:tcPr>
          <w:p w14:paraId="28C2E312"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1973" w:type="pct"/>
          </w:tcPr>
          <w:p w14:paraId="516AE74F" w14:textId="54DFF74F" w:rsidR="67417269" w:rsidRDefault="67417269" w:rsidP="67417269">
            <w:pPr>
              <w:spacing w:after="0" w:line="240" w:lineRule="auto"/>
              <w:jc w:val="both"/>
              <w:rPr>
                <w:rFonts w:ascii="Calibri" w:eastAsia="Calibri" w:hAnsi="Calibri" w:cs="Calibri"/>
                <w:color w:val="000000" w:themeColor="text1"/>
                <w:sz w:val="20"/>
                <w:szCs w:val="20"/>
              </w:rPr>
            </w:pPr>
          </w:p>
        </w:tc>
        <w:tc>
          <w:tcPr>
            <w:tcW w:w="1900" w:type="pct"/>
          </w:tcPr>
          <w:p w14:paraId="54837277" w14:textId="23DE2AB7" w:rsidR="67417269" w:rsidRDefault="67417269" w:rsidP="67417269">
            <w:pPr>
              <w:spacing w:after="0" w:line="240" w:lineRule="auto"/>
              <w:jc w:val="both"/>
              <w:rPr>
                <w:rFonts w:ascii="Calibri" w:eastAsia="Calibri" w:hAnsi="Calibri" w:cs="Calibri"/>
                <w:color w:val="000000" w:themeColor="text1"/>
                <w:sz w:val="20"/>
                <w:szCs w:val="20"/>
              </w:rPr>
            </w:pPr>
          </w:p>
        </w:tc>
      </w:tr>
      <w:tr w:rsidR="00C31B17" w14:paraId="473D6923" w14:textId="77777777" w:rsidTr="67417269">
        <w:tc>
          <w:tcPr>
            <w:tcW w:w="494" w:type="pct"/>
          </w:tcPr>
          <w:p w14:paraId="3E6B71F7" w14:textId="77777777" w:rsidR="00C31B17" w:rsidRPr="005D36FD" w:rsidRDefault="00C31B17" w:rsidP="00C31B17">
            <w:pPr>
              <w:spacing w:after="0" w:line="240" w:lineRule="auto"/>
              <w:jc w:val="both"/>
              <w:outlineLvl w:val="0"/>
              <w:rPr>
                <w:rFonts w:ascii="Calibri" w:eastAsia="Times New Roman" w:hAnsi="Calibri" w:cs="Calibri"/>
                <w:sz w:val="20"/>
                <w:szCs w:val="20"/>
              </w:rPr>
            </w:pPr>
          </w:p>
          <w:p w14:paraId="56E88198"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634" w:type="pct"/>
          </w:tcPr>
          <w:p w14:paraId="30C08F84"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1973" w:type="pct"/>
          </w:tcPr>
          <w:p w14:paraId="664E98FC"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1900" w:type="pct"/>
          </w:tcPr>
          <w:p w14:paraId="704FFA2C"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r>
      <w:tr w:rsidR="00C31B17" w14:paraId="0F5B7322" w14:textId="77777777" w:rsidTr="67417269">
        <w:tc>
          <w:tcPr>
            <w:tcW w:w="494" w:type="pct"/>
          </w:tcPr>
          <w:p w14:paraId="767669CB" w14:textId="77777777" w:rsidR="00C31B17" w:rsidRPr="005D36FD" w:rsidRDefault="00C31B17" w:rsidP="00C31B17">
            <w:pPr>
              <w:spacing w:after="0" w:line="240" w:lineRule="auto"/>
              <w:jc w:val="both"/>
              <w:outlineLvl w:val="0"/>
              <w:rPr>
                <w:rFonts w:ascii="Calibri" w:eastAsia="Times New Roman" w:hAnsi="Calibri" w:cs="Calibri"/>
                <w:sz w:val="20"/>
                <w:szCs w:val="20"/>
              </w:rPr>
            </w:pPr>
          </w:p>
          <w:p w14:paraId="4DF7FE93"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634" w:type="pct"/>
          </w:tcPr>
          <w:p w14:paraId="3DEE2871"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1973" w:type="pct"/>
          </w:tcPr>
          <w:p w14:paraId="74924520"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1900" w:type="pct"/>
          </w:tcPr>
          <w:p w14:paraId="2A72C0CE"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r>
      <w:tr w:rsidR="00C31B17" w14:paraId="5E7AA3B9" w14:textId="77777777" w:rsidTr="67417269">
        <w:tc>
          <w:tcPr>
            <w:tcW w:w="494" w:type="pct"/>
          </w:tcPr>
          <w:p w14:paraId="54A67B60" w14:textId="77777777" w:rsidR="00C31B17" w:rsidRPr="005D36FD" w:rsidRDefault="00C31B17" w:rsidP="00C31B17">
            <w:pPr>
              <w:spacing w:after="0" w:line="240" w:lineRule="auto"/>
              <w:jc w:val="both"/>
              <w:outlineLvl w:val="0"/>
              <w:rPr>
                <w:rFonts w:ascii="Calibri" w:eastAsia="Times New Roman" w:hAnsi="Calibri" w:cs="Calibri"/>
                <w:sz w:val="20"/>
                <w:szCs w:val="20"/>
              </w:rPr>
            </w:pPr>
          </w:p>
          <w:p w14:paraId="363F1AB2"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634" w:type="pct"/>
          </w:tcPr>
          <w:p w14:paraId="2DEFE2ED"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1973" w:type="pct"/>
          </w:tcPr>
          <w:p w14:paraId="66E163C7"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1900" w:type="pct"/>
          </w:tcPr>
          <w:p w14:paraId="6FBDC6A5"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r>
      <w:tr w:rsidR="00C31B17" w14:paraId="57D71221" w14:textId="77777777" w:rsidTr="67417269">
        <w:tc>
          <w:tcPr>
            <w:tcW w:w="494" w:type="pct"/>
          </w:tcPr>
          <w:p w14:paraId="75ECE492" w14:textId="77777777" w:rsidR="00C31B17" w:rsidRPr="005D36FD" w:rsidRDefault="00C31B17" w:rsidP="00C31B17">
            <w:pPr>
              <w:spacing w:after="0" w:line="240" w:lineRule="auto"/>
              <w:jc w:val="both"/>
              <w:outlineLvl w:val="0"/>
              <w:rPr>
                <w:rFonts w:ascii="Calibri" w:eastAsia="Times New Roman" w:hAnsi="Calibri" w:cs="Calibri"/>
                <w:sz w:val="20"/>
                <w:szCs w:val="20"/>
              </w:rPr>
            </w:pPr>
          </w:p>
          <w:p w14:paraId="26C688FB" w14:textId="4396100F"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634" w:type="pct"/>
          </w:tcPr>
          <w:p w14:paraId="2981C5A0"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1973" w:type="pct"/>
          </w:tcPr>
          <w:p w14:paraId="728746B1"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c>
          <w:tcPr>
            <w:tcW w:w="1900" w:type="pct"/>
          </w:tcPr>
          <w:p w14:paraId="4AAFDDA6" w14:textId="77777777" w:rsidR="00C31B17" w:rsidRPr="005D36FD" w:rsidRDefault="00C31B17" w:rsidP="00C31B17">
            <w:pPr>
              <w:spacing w:after="0" w:line="240" w:lineRule="auto"/>
              <w:jc w:val="both"/>
              <w:outlineLvl w:val="0"/>
              <w:rPr>
                <w:rFonts w:ascii="Calibri" w:eastAsia="Times New Roman" w:hAnsi="Calibri" w:cs="Calibri"/>
                <w:sz w:val="20"/>
                <w:szCs w:val="20"/>
              </w:rPr>
            </w:pPr>
          </w:p>
        </w:tc>
      </w:tr>
    </w:tbl>
    <w:p w14:paraId="3F2DD1CF" w14:textId="77777777" w:rsidR="00C31B17" w:rsidRDefault="00C31B17">
      <w:pPr>
        <w:spacing w:after="0" w:line="240" w:lineRule="auto"/>
        <w:rPr>
          <w:rFonts w:ascii="Calibri" w:eastAsia="Times New Roman" w:hAnsi="Calibri" w:cs="Calibri"/>
          <w:sz w:val="20"/>
          <w:szCs w:val="20"/>
        </w:rPr>
      </w:pPr>
    </w:p>
    <w:p w14:paraId="6E2D3E0B" w14:textId="77777777" w:rsidR="009566A2" w:rsidRDefault="009566A2" w:rsidP="006D3FBD">
      <w:pPr>
        <w:spacing w:after="0" w:line="240" w:lineRule="auto"/>
        <w:ind w:left="425"/>
        <w:jc w:val="both"/>
        <w:outlineLvl w:val="0"/>
        <w:rPr>
          <w:rFonts w:ascii="Calibri" w:eastAsia="Times New Roman" w:hAnsi="Calibri" w:cs="Calibri"/>
          <w:sz w:val="20"/>
          <w:szCs w:val="20"/>
        </w:rPr>
      </w:pPr>
    </w:p>
    <w:p w14:paraId="322C896A" w14:textId="481A7E47" w:rsidR="005C6A55" w:rsidRDefault="005C6A55">
      <w:pPr>
        <w:spacing w:after="0" w:line="240" w:lineRule="auto"/>
        <w:rPr>
          <w:rStyle w:val="Hyperlink"/>
          <w:rFonts w:cstheme="minorHAnsi"/>
          <w:b/>
          <w:color w:val="365F91" w:themeColor="accent1" w:themeShade="BF"/>
          <w:sz w:val="24"/>
          <w:szCs w:val="24"/>
          <w:u w:val="none"/>
        </w:rPr>
      </w:pPr>
    </w:p>
    <w:p w14:paraId="1D3C6D75" w14:textId="77777777" w:rsidR="005D36FD" w:rsidRDefault="005D36FD">
      <w:pPr>
        <w:spacing w:after="0" w:line="240" w:lineRule="auto"/>
        <w:rPr>
          <w:rStyle w:val="Hyperlink"/>
          <w:rFonts w:cstheme="minorHAnsi"/>
          <w:b/>
          <w:color w:val="365F91" w:themeColor="accent1" w:themeShade="BF"/>
          <w:sz w:val="24"/>
          <w:szCs w:val="24"/>
          <w:u w:val="none"/>
        </w:rPr>
      </w:pPr>
    </w:p>
    <w:p w14:paraId="75046F34" w14:textId="77777777" w:rsidR="005D36FD" w:rsidRDefault="005D36FD">
      <w:pPr>
        <w:spacing w:after="0" w:line="240" w:lineRule="auto"/>
        <w:rPr>
          <w:rFonts w:ascii="Calibri" w:eastAsia="Times New Roman" w:hAnsi="Calibri" w:cs="Calibri"/>
          <w:b/>
          <w:bCs/>
          <w:color w:val="31849B" w:themeColor="accent5" w:themeShade="BF"/>
          <w:sz w:val="24"/>
          <w:szCs w:val="24"/>
        </w:rPr>
      </w:pPr>
      <w:r>
        <w:rPr>
          <w:rFonts w:ascii="Calibri" w:eastAsia="Times New Roman" w:hAnsi="Calibri" w:cs="Calibri"/>
          <w:b/>
          <w:bCs/>
          <w:color w:val="31849B" w:themeColor="accent5" w:themeShade="BF"/>
          <w:sz w:val="24"/>
          <w:szCs w:val="24"/>
        </w:rPr>
        <w:br w:type="page"/>
      </w:r>
    </w:p>
    <w:p w14:paraId="5454E29B" w14:textId="46D45590" w:rsidR="67417269" w:rsidRDefault="67417269" w:rsidP="67417269">
      <w:pPr>
        <w:spacing w:after="0" w:line="240" w:lineRule="auto"/>
        <w:jc w:val="both"/>
        <w:outlineLvl w:val="0"/>
        <w:rPr>
          <w:rFonts w:ascii="Calibri" w:eastAsia="Times New Roman" w:hAnsi="Calibri" w:cs="Calibri"/>
          <w:b/>
          <w:bCs/>
          <w:color w:val="000000" w:themeColor="text1"/>
          <w:sz w:val="24"/>
          <w:szCs w:val="24"/>
        </w:rPr>
      </w:pPr>
    </w:p>
    <w:p w14:paraId="659F6C55"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sdt>
      <w:sdtPr>
        <w:rPr>
          <w:rFonts w:asciiTheme="minorHAnsi" w:eastAsiaTheme="minorHAnsi" w:hAnsiTheme="minorHAnsi" w:cstheme="minorBidi"/>
          <w:b w:val="0"/>
          <w:bCs w:val="0"/>
          <w:color w:val="auto"/>
          <w:sz w:val="22"/>
          <w:szCs w:val="22"/>
          <w:lang w:val="en-GB" w:eastAsia="en-US"/>
        </w:rPr>
        <w:id w:val="1320919289"/>
        <w:docPartObj>
          <w:docPartGallery w:val="Table of Contents"/>
          <w:docPartUnique/>
        </w:docPartObj>
      </w:sdtPr>
      <w:sdtEndPr>
        <w:rPr>
          <w:rFonts w:eastAsiaTheme="minorEastAsia"/>
          <w:noProof/>
        </w:rPr>
      </w:sdtEndPr>
      <w:sdtContent>
        <w:p w14:paraId="33836A5E" w14:textId="12F9B15C" w:rsidR="000E1A1E" w:rsidRDefault="000E1A1E">
          <w:pPr>
            <w:pStyle w:val="TOCHeading"/>
          </w:pPr>
          <w:r>
            <w:t>Contents</w:t>
          </w:r>
        </w:p>
        <w:p w14:paraId="14437A6C" w14:textId="20797225" w:rsidR="000E1A1E" w:rsidRPr="000E1A1E" w:rsidRDefault="000E1A1E">
          <w:pPr>
            <w:pStyle w:val="TOC1"/>
            <w:tabs>
              <w:tab w:val="right" w:leader="dot" w:pos="9628"/>
            </w:tabs>
            <w:rPr>
              <w:rFonts w:eastAsiaTheme="minorEastAsia"/>
              <w:noProof/>
              <w:kern w:val="2"/>
              <w:sz w:val="24"/>
              <w:szCs w:val="24"/>
              <w:lang w:eastAsia="en-GB"/>
              <w14:ligatures w14:val="standardContextual"/>
            </w:rPr>
          </w:pPr>
          <w:r w:rsidRPr="000E1A1E">
            <w:fldChar w:fldCharType="begin"/>
          </w:r>
          <w:r w:rsidRPr="000E1A1E">
            <w:instrText xml:space="preserve"> TOC \o "1-3" \h \z \u </w:instrText>
          </w:r>
          <w:r w:rsidRPr="000E1A1E">
            <w:fldChar w:fldCharType="separate"/>
          </w:r>
        </w:p>
        <w:p w14:paraId="200E0FA0" w14:textId="5C13CD19" w:rsidR="000E1A1E" w:rsidRPr="000E1A1E" w:rsidRDefault="000E1A1E">
          <w:pPr>
            <w:pStyle w:val="TOC1"/>
            <w:tabs>
              <w:tab w:val="right" w:leader="dot" w:pos="9628"/>
            </w:tabs>
            <w:rPr>
              <w:rFonts w:eastAsiaTheme="minorEastAsia"/>
              <w:noProof/>
              <w:kern w:val="2"/>
              <w:sz w:val="24"/>
              <w:szCs w:val="24"/>
              <w:lang w:eastAsia="en-GB"/>
              <w14:ligatures w14:val="standardContextual"/>
            </w:rPr>
          </w:pPr>
          <w:r w:rsidRPr="000E1A1E">
            <w:rPr>
              <w:rStyle w:val="Hyperlink"/>
              <w:noProof/>
              <w:color w:val="auto"/>
              <w:u w:val="none"/>
            </w:rPr>
            <w:t xml:space="preserve">1. </w:t>
          </w:r>
          <w:hyperlink w:anchor="_Toc196752910" w:history="1">
            <w:r w:rsidRPr="000E1A1E">
              <w:rPr>
                <w:rStyle w:val="Hyperlink"/>
                <w:noProof/>
                <w:color w:val="auto"/>
                <w:u w:val="none"/>
              </w:rPr>
              <w:t>Statement of Intent</w:t>
            </w:r>
            <w:r w:rsidRPr="000E1A1E">
              <w:rPr>
                <w:noProof/>
                <w:webHidden/>
              </w:rPr>
              <w:tab/>
            </w:r>
            <w:r w:rsidRPr="000E1A1E">
              <w:rPr>
                <w:noProof/>
                <w:webHidden/>
              </w:rPr>
              <w:fldChar w:fldCharType="begin"/>
            </w:r>
            <w:r w:rsidRPr="000E1A1E">
              <w:rPr>
                <w:noProof/>
                <w:webHidden/>
              </w:rPr>
              <w:instrText xml:space="preserve"> PAGEREF _Toc196752910 \h </w:instrText>
            </w:r>
            <w:r w:rsidRPr="000E1A1E">
              <w:rPr>
                <w:noProof/>
                <w:webHidden/>
              </w:rPr>
            </w:r>
            <w:r w:rsidRPr="000E1A1E">
              <w:rPr>
                <w:noProof/>
                <w:webHidden/>
              </w:rPr>
              <w:fldChar w:fldCharType="separate"/>
            </w:r>
            <w:r w:rsidRPr="000E1A1E">
              <w:rPr>
                <w:noProof/>
                <w:webHidden/>
              </w:rPr>
              <w:t>- 4 -</w:t>
            </w:r>
            <w:r w:rsidRPr="000E1A1E">
              <w:rPr>
                <w:noProof/>
                <w:webHidden/>
              </w:rPr>
              <w:fldChar w:fldCharType="end"/>
            </w:r>
          </w:hyperlink>
        </w:p>
        <w:p w14:paraId="567A2FE3" w14:textId="166D50AF" w:rsidR="000E1A1E" w:rsidRPr="000E1A1E" w:rsidRDefault="000E1A1E">
          <w:pPr>
            <w:pStyle w:val="TOC1"/>
            <w:tabs>
              <w:tab w:val="right" w:leader="dot" w:pos="9628"/>
            </w:tabs>
            <w:rPr>
              <w:rFonts w:eastAsiaTheme="minorEastAsia"/>
              <w:noProof/>
              <w:kern w:val="2"/>
              <w:sz w:val="24"/>
              <w:szCs w:val="24"/>
              <w:lang w:eastAsia="en-GB"/>
              <w14:ligatures w14:val="standardContextual"/>
            </w:rPr>
          </w:pPr>
          <w:r w:rsidRPr="000E1A1E">
            <w:rPr>
              <w:rStyle w:val="Hyperlink"/>
              <w:noProof/>
              <w:color w:val="auto"/>
              <w:u w:val="none"/>
            </w:rPr>
            <w:t xml:space="preserve">2. </w:t>
          </w:r>
          <w:hyperlink w:anchor="_Toc196752911" w:history="1">
            <w:r w:rsidRPr="000E1A1E">
              <w:rPr>
                <w:rStyle w:val="Hyperlink"/>
                <w:noProof/>
                <w:color w:val="auto"/>
                <w:u w:val="none"/>
              </w:rPr>
              <w:t>Values and Principles</w:t>
            </w:r>
            <w:r w:rsidRPr="000E1A1E">
              <w:rPr>
                <w:noProof/>
                <w:webHidden/>
              </w:rPr>
              <w:tab/>
            </w:r>
            <w:r w:rsidRPr="000E1A1E">
              <w:rPr>
                <w:noProof/>
                <w:webHidden/>
              </w:rPr>
              <w:fldChar w:fldCharType="begin"/>
            </w:r>
            <w:r w:rsidRPr="000E1A1E">
              <w:rPr>
                <w:noProof/>
                <w:webHidden/>
              </w:rPr>
              <w:instrText xml:space="preserve"> PAGEREF _Toc196752911 \h </w:instrText>
            </w:r>
            <w:r w:rsidRPr="000E1A1E">
              <w:rPr>
                <w:noProof/>
                <w:webHidden/>
              </w:rPr>
            </w:r>
            <w:r w:rsidRPr="000E1A1E">
              <w:rPr>
                <w:noProof/>
                <w:webHidden/>
              </w:rPr>
              <w:fldChar w:fldCharType="separate"/>
            </w:r>
            <w:r w:rsidRPr="000E1A1E">
              <w:rPr>
                <w:noProof/>
                <w:webHidden/>
              </w:rPr>
              <w:t>- 4 -</w:t>
            </w:r>
            <w:r w:rsidRPr="000E1A1E">
              <w:rPr>
                <w:noProof/>
                <w:webHidden/>
              </w:rPr>
              <w:fldChar w:fldCharType="end"/>
            </w:r>
          </w:hyperlink>
        </w:p>
        <w:p w14:paraId="288BEB3D" w14:textId="7D6D230E" w:rsidR="000E1A1E" w:rsidRPr="000E1A1E" w:rsidRDefault="000E1A1E">
          <w:pPr>
            <w:pStyle w:val="TOC1"/>
            <w:tabs>
              <w:tab w:val="right" w:leader="dot" w:pos="9628"/>
            </w:tabs>
            <w:rPr>
              <w:rFonts w:eastAsiaTheme="minorEastAsia"/>
              <w:noProof/>
              <w:kern w:val="2"/>
              <w:sz w:val="24"/>
              <w:szCs w:val="24"/>
              <w:lang w:eastAsia="en-GB"/>
              <w14:ligatures w14:val="standardContextual"/>
            </w:rPr>
          </w:pPr>
          <w:r w:rsidRPr="000E1A1E">
            <w:rPr>
              <w:rStyle w:val="Hyperlink"/>
              <w:noProof/>
              <w:color w:val="auto"/>
              <w:u w:val="none"/>
            </w:rPr>
            <w:t xml:space="preserve">3. </w:t>
          </w:r>
          <w:hyperlink w:anchor="_Toc196752912" w:history="1">
            <w:r w:rsidRPr="000E1A1E">
              <w:rPr>
                <w:rStyle w:val="Hyperlink"/>
                <w:noProof/>
                <w:color w:val="auto"/>
                <w:u w:val="none"/>
              </w:rPr>
              <w:t>Objectives and Scope</w:t>
            </w:r>
            <w:r w:rsidRPr="000E1A1E">
              <w:rPr>
                <w:noProof/>
                <w:webHidden/>
              </w:rPr>
              <w:tab/>
            </w:r>
            <w:r w:rsidRPr="000E1A1E">
              <w:rPr>
                <w:noProof/>
                <w:webHidden/>
              </w:rPr>
              <w:fldChar w:fldCharType="begin"/>
            </w:r>
            <w:r w:rsidRPr="000E1A1E">
              <w:rPr>
                <w:noProof/>
                <w:webHidden/>
              </w:rPr>
              <w:instrText xml:space="preserve"> PAGEREF _Toc196752912 \h </w:instrText>
            </w:r>
            <w:r w:rsidRPr="000E1A1E">
              <w:rPr>
                <w:noProof/>
                <w:webHidden/>
              </w:rPr>
            </w:r>
            <w:r w:rsidRPr="000E1A1E">
              <w:rPr>
                <w:noProof/>
                <w:webHidden/>
              </w:rPr>
              <w:fldChar w:fldCharType="separate"/>
            </w:r>
            <w:r w:rsidRPr="000E1A1E">
              <w:rPr>
                <w:noProof/>
                <w:webHidden/>
              </w:rPr>
              <w:t>- 5 -</w:t>
            </w:r>
            <w:r w:rsidRPr="000E1A1E">
              <w:rPr>
                <w:noProof/>
                <w:webHidden/>
              </w:rPr>
              <w:fldChar w:fldCharType="end"/>
            </w:r>
          </w:hyperlink>
        </w:p>
        <w:p w14:paraId="1ACC397C" w14:textId="6B5C2241" w:rsidR="000E1A1E" w:rsidRPr="000E1A1E" w:rsidRDefault="000E1A1E">
          <w:pPr>
            <w:pStyle w:val="TOC2"/>
            <w:tabs>
              <w:tab w:val="right" w:leader="dot" w:pos="9628"/>
            </w:tabs>
            <w:rPr>
              <w:noProof/>
            </w:rPr>
          </w:pPr>
          <w:hyperlink w:anchor="_Toc196752913" w:history="1">
            <w:r w:rsidRPr="000E1A1E">
              <w:rPr>
                <w:rStyle w:val="Hyperlink"/>
                <w:noProof/>
                <w:color w:val="auto"/>
                <w:u w:val="none"/>
              </w:rPr>
              <w:t>3.1 Objectives</w:t>
            </w:r>
            <w:r w:rsidRPr="000E1A1E">
              <w:rPr>
                <w:noProof/>
                <w:webHidden/>
              </w:rPr>
              <w:tab/>
            </w:r>
            <w:r w:rsidRPr="000E1A1E">
              <w:rPr>
                <w:noProof/>
                <w:webHidden/>
              </w:rPr>
              <w:fldChar w:fldCharType="begin"/>
            </w:r>
            <w:r w:rsidRPr="000E1A1E">
              <w:rPr>
                <w:noProof/>
                <w:webHidden/>
              </w:rPr>
              <w:instrText xml:space="preserve"> PAGEREF _Toc196752913 \h </w:instrText>
            </w:r>
            <w:r w:rsidRPr="000E1A1E">
              <w:rPr>
                <w:noProof/>
                <w:webHidden/>
              </w:rPr>
            </w:r>
            <w:r w:rsidRPr="000E1A1E">
              <w:rPr>
                <w:noProof/>
                <w:webHidden/>
              </w:rPr>
              <w:fldChar w:fldCharType="separate"/>
            </w:r>
            <w:r w:rsidRPr="000E1A1E">
              <w:rPr>
                <w:noProof/>
                <w:webHidden/>
              </w:rPr>
              <w:t>- 5 -</w:t>
            </w:r>
            <w:r w:rsidRPr="000E1A1E">
              <w:rPr>
                <w:noProof/>
                <w:webHidden/>
              </w:rPr>
              <w:fldChar w:fldCharType="end"/>
            </w:r>
          </w:hyperlink>
        </w:p>
        <w:p w14:paraId="27C617F9" w14:textId="65482DFF" w:rsidR="000E1A1E" w:rsidRPr="000E1A1E" w:rsidRDefault="000E1A1E">
          <w:pPr>
            <w:pStyle w:val="TOC2"/>
            <w:tabs>
              <w:tab w:val="right" w:leader="dot" w:pos="9628"/>
            </w:tabs>
            <w:rPr>
              <w:noProof/>
            </w:rPr>
          </w:pPr>
          <w:hyperlink w:anchor="_Toc196752914" w:history="1">
            <w:r w:rsidRPr="000E1A1E">
              <w:rPr>
                <w:rStyle w:val="Hyperlink"/>
                <w:noProof/>
                <w:color w:val="auto"/>
                <w:u w:val="none"/>
              </w:rPr>
              <w:t>3.2 Scope</w:t>
            </w:r>
            <w:r w:rsidRPr="000E1A1E">
              <w:rPr>
                <w:noProof/>
                <w:webHidden/>
              </w:rPr>
              <w:tab/>
            </w:r>
            <w:r w:rsidRPr="000E1A1E">
              <w:rPr>
                <w:noProof/>
                <w:webHidden/>
              </w:rPr>
              <w:fldChar w:fldCharType="begin"/>
            </w:r>
            <w:r w:rsidRPr="000E1A1E">
              <w:rPr>
                <w:noProof/>
                <w:webHidden/>
              </w:rPr>
              <w:instrText xml:space="preserve"> PAGEREF _Toc196752914 \h </w:instrText>
            </w:r>
            <w:r w:rsidRPr="000E1A1E">
              <w:rPr>
                <w:noProof/>
                <w:webHidden/>
              </w:rPr>
            </w:r>
            <w:r w:rsidRPr="000E1A1E">
              <w:rPr>
                <w:noProof/>
                <w:webHidden/>
              </w:rPr>
              <w:fldChar w:fldCharType="separate"/>
            </w:r>
            <w:r w:rsidRPr="000E1A1E">
              <w:rPr>
                <w:noProof/>
                <w:webHidden/>
              </w:rPr>
              <w:t>- 5 -</w:t>
            </w:r>
            <w:r w:rsidRPr="000E1A1E">
              <w:rPr>
                <w:noProof/>
                <w:webHidden/>
              </w:rPr>
              <w:fldChar w:fldCharType="end"/>
            </w:r>
          </w:hyperlink>
        </w:p>
        <w:p w14:paraId="759281B2" w14:textId="45F900F0" w:rsidR="000E1A1E" w:rsidRPr="000E1A1E" w:rsidRDefault="000E1A1E">
          <w:pPr>
            <w:pStyle w:val="TOC1"/>
            <w:tabs>
              <w:tab w:val="right" w:leader="dot" w:pos="9628"/>
            </w:tabs>
            <w:rPr>
              <w:rFonts w:eastAsiaTheme="minorEastAsia"/>
              <w:noProof/>
              <w:kern w:val="2"/>
              <w:sz w:val="24"/>
              <w:szCs w:val="24"/>
              <w:lang w:eastAsia="en-GB"/>
              <w14:ligatures w14:val="standardContextual"/>
            </w:rPr>
          </w:pPr>
          <w:r w:rsidRPr="000E1A1E">
            <w:rPr>
              <w:rStyle w:val="Hyperlink"/>
              <w:noProof/>
              <w:color w:val="auto"/>
              <w:u w:val="none"/>
            </w:rPr>
            <w:t xml:space="preserve">4. </w:t>
          </w:r>
          <w:hyperlink w:anchor="_Toc196752915" w:history="1">
            <w:r w:rsidRPr="000E1A1E">
              <w:rPr>
                <w:rStyle w:val="Hyperlink"/>
                <w:noProof/>
                <w:color w:val="auto"/>
                <w:u w:val="none"/>
              </w:rPr>
              <w:t>Responsibilities and Accountabilities</w:t>
            </w:r>
            <w:r w:rsidRPr="000E1A1E">
              <w:rPr>
                <w:noProof/>
                <w:webHidden/>
              </w:rPr>
              <w:tab/>
            </w:r>
            <w:r w:rsidRPr="000E1A1E">
              <w:rPr>
                <w:noProof/>
                <w:webHidden/>
              </w:rPr>
              <w:fldChar w:fldCharType="begin"/>
            </w:r>
            <w:r w:rsidRPr="000E1A1E">
              <w:rPr>
                <w:noProof/>
                <w:webHidden/>
              </w:rPr>
              <w:instrText xml:space="preserve"> PAGEREF _Toc196752915 \h </w:instrText>
            </w:r>
            <w:r w:rsidRPr="000E1A1E">
              <w:rPr>
                <w:noProof/>
                <w:webHidden/>
              </w:rPr>
            </w:r>
            <w:r w:rsidRPr="000E1A1E">
              <w:rPr>
                <w:noProof/>
                <w:webHidden/>
              </w:rPr>
              <w:fldChar w:fldCharType="separate"/>
            </w:r>
            <w:r w:rsidRPr="000E1A1E">
              <w:rPr>
                <w:noProof/>
                <w:webHidden/>
              </w:rPr>
              <w:t>- 6 -</w:t>
            </w:r>
            <w:r w:rsidRPr="000E1A1E">
              <w:rPr>
                <w:noProof/>
                <w:webHidden/>
              </w:rPr>
              <w:fldChar w:fldCharType="end"/>
            </w:r>
          </w:hyperlink>
        </w:p>
        <w:p w14:paraId="10868C7E" w14:textId="2182A5C6" w:rsidR="000E1A1E" w:rsidRPr="000E1A1E" w:rsidRDefault="000E1A1E">
          <w:pPr>
            <w:pStyle w:val="TOC1"/>
            <w:tabs>
              <w:tab w:val="right" w:leader="dot" w:pos="9628"/>
            </w:tabs>
            <w:rPr>
              <w:rFonts w:eastAsiaTheme="minorEastAsia"/>
              <w:noProof/>
              <w:kern w:val="2"/>
              <w:sz w:val="24"/>
              <w:szCs w:val="24"/>
              <w:lang w:eastAsia="en-GB"/>
              <w14:ligatures w14:val="standardContextual"/>
            </w:rPr>
          </w:pPr>
          <w:hyperlink w:anchor="_Toc196752916" w:history="1">
            <w:r w:rsidRPr="000E1A1E">
              <w:rPr>
                <w:rStyle w:val="Hyperlink"/>
                <w:noProof/>
                <w:color w:val="auto"/>
                <w:u w:val="none"/>
              </w:rPr>
              <w:t>5. Policy</w:t>
            </w:r>
            <w:r w:rsidRPr="000E1A1E">
              <w:rPr>
                <w:noProof/>
                <w:webHidden/>
              </w:rPr>
              <w:tab/>
            </w:r>
            <w:r w:rsidRPr="000E1A1E">
              <w:rPr>
                <w:noProof/>
                <w:webHidden/>
              </w:rPr>
              <w:fldChar w:fldCharType="begin"/>
            </w:r>
            <w:r w:rsidRPr="000E1A1E">
              <w:rPr>
                <w:noProof/>
                <w:webHidden/>
              </w:rPr>
              <w:instrText xml:space="preserve"> PAGEREF _Toc196752916 \h </w:instrText>
            </w:r>
            <w:r w:rsidRPr="000E1A1E">
              <w:rPr>
                <w:noProof/>
                <w:webHidden/>
              </w:rPr>
            </w:r>
            <w:r w:rsidRPr="000E1A1E">
              <w:rPr>
                <w:noProof/>
                <w:webHidden/>
              </w:rPr>
              <w:fldChar w:fldCharType="separate"/>
            </w:r>
            <w:r w:rsidRPr="000E1A1E">
              <w:rPr>
                <w:noProof/>
                <w:webHidden/>
              </w:rPr>
              <w:t>- 7 -</w:t>
            </w:r>
            <w:r w:rsidRPr="000E1A1E">
              <w:rPr>
                <w:noProof/>
                <w:webHidden/>
              </w:rPr>
              <w:fldChar w:fldCharType="end"/>
            </w:r>
          </w:hyperlink>
        </w:p>
        <w:p w14:paraId="539457D6" w14:textId="2C1E54FA" w:rsidR="000E1A1E" w:rsidRDefault="000E1A1E">
          <w:r w:rsidRPr="000E1A1E">
            <w:rPr>
              <w:b/>
              <w:bCs/>
              <w:noProof/>
            </w:rPr>
            <w:fldChar w:fldCharType="end"/>
          </w:r>
        </w:p>
      </w:sdtContent>
    </w:sdt>
    <w:p w14:paraId="5614AFAA"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13905BBE"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6A45ED9E"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4B4A2788"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5CFC2D61"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4B5F69B9"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76A19849"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5671428B"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34D8AE7D"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6AF42E12"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541FA7FB"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7CF8BFF2" w14:textId="77777777" w:rsidR="000E1A1E" w:rsidRDefault="000E1A1E" w:rsidP="67417269">
      <w:pPr>
        <w:spacing w:after="0" w:line="240" w:lineRule="auto"/>
        <w:jc w:val="both"/>
        <w:outlineLvl w:val="0"/>
        <w:rPr>
          <w:rFonts w:ascii="Calibri" w:eastAsia="Times New Roman" w:hAnsi="Calibri" w:cs="Calibri"/>
          <w:b/>
          <w:bCs/>
          <w:color w:val="000000" w:themeColor="text1"/>
          <w:sz w:val="24"/>
          <w:szCs w:val="24"/>
        </w:rPr>
      </w:pPr>
    </w:p>
    <w:p w14:paraId="7A2140C0" w14:textId="55D23C5B" w:rsidR="4F8C985E" w:rsidRDefault="4F8C985E" w:rsidP="67417269">
      <w:pPr>
        <w:spacing w:after="0" w:line="240" w:lineRule="auto"/>
        <w:jc w:val="both"/>
        <w:outlineLvl w:val="0"/>
        <w:rPr>
          <w:rFonts w:ascii="Calibri" w:eastAsia="Times New Roman" w:hAnsi="Calibri" w:cs="Calibri"/>
          <w:b/>
          <w:bCs/>
          <w:color w:val="000000" w:themeColor="text1"/>
          <w:sz w:val="24"/>
          <w:szCs w:val="24"/>
        </w:rPr>
      </w:pPr>
      <w:r>
        <w:tab/>
      </w:r>
      <w:r>
        <w:tab/>
      </w:r>
      <w:r>
        <w:tab/>
      </w:r>
      <w:r>
        <w:tab/>
      </w:r>
      <w:r>
        <w:tab/>
      </w:r>
      <w:r>
        <w:tab/>
      </w:r>
    </w:p>
    <w:p w14:paraId="265B5E71" w14:textId="77777777" w:rsidR="00624186" w:rsidRDefault="00624186" w:rsidP="006C6E63">
      <w:pPr>
        <w:spacing w:after="0" w:line="240" w:lineRule="auto"/>
        <w:jc w:val="both"/>
        <w:outlineLvl w:val="0"/>
        <w:rPr>
          <w:rFonts w:ascii="Calibri" w:eastAsia="Times New Roman" w:hAnsi="Calibri" w:cs="Calibri"/>
          <w:b/>
          <w:bCs/>
          <w:color w:val="000000" w:themeColor="text1"/>
          <w:sz w:val="24"/>
          <w:szCs w:val="24"/>
        </w:rPr>
      </w:pPr>
    </w:p>
    <w:p w14:paraId="0A69F5AB" w14:textId="77777777" w:rsidR="00624186" w:rsidRDefault="00624186" w:rsidP="006C6E63">
      <w:pPr>
        <w:spacing w:after="0" w:line="240" w:lineRule="auto"/>
        <w:jc w:val="both"/>
        <w:outlineLvl w:val="0"/>
        <w:rPr>
          <w:rFonts w:ascii="Calibri" w:eastAsia="Times New Roman" w:hAnsi="Calibri" w:cs="Calibri"/>
          <w:b/>
          <w:bCs/>
          <w:color w:val="000000" w:themeColor="text1"/>
          <w:sz w:val="24"/>
          <w:szCs w:val="24"/>
        </w:rPr>
      </w:pPr>
    </w:p>
    <w:p w14:paraId="5C2C0F77" w14:textId="36F2F701" w:rsidR="00624186" w:rsidRPr="00F842CC" w:rsidRDefault="00383117" w:rsidP="006C6E63">
      <w:pPr>
        <w:spacing w:after="0" w:line="240" w:lineRule="auto"/>
        <w:jc w:val="both"/>
        <w:outlineLvl w:val="0"/>
        <w:rPr>
          <w:rFonts w:ascii="Calibri" w:eastAsia="Times New Roman" w:hAnsi="Calibri" w:cs="Calibri"/>
          <w:b/>
          <w:bCs/>
          <w:color w:val="000000" w:themeColor="text1"/>
          <w:sz w:val="24"/>
          <w:szCs w:val="24"/>
        </w:rPr>
      </w:pPr>
      <w:r>
        <w:rPr>
          <w:rFonts w:ascii="Calibri" w:eastAsia="Times New Roman" w:hAnsi="Calibri" w:cs="Calibri"/>
          <w:b/>
          <w:bCs/>
          <w:color w:val="000000" w:themeColor="text1"/>
          <w:sz w:val="24"/>
          <w:szCs w:val="24"/>
        </w:rPr>
        <w:tab/>
      </w:r>
    </w:p>
    <w:p w14:paraId="5338622A" w14:textId="77777777" w:rsidR="00A05FF3" w:rsidRDefault="00A05FF3" w:rsidP="00DA0711">
      <w:pPr>
        <w:spacing w:after="0" w:line="240" w:lineRule="auto"/>
        <w:jc w:val="both"/>
        <w:rPr>
          <w:rStyle w:val="Hyperlink"/>
          <w:rFonts w:cstheme="minorHAnsi"/>
          <w:b/>
          <w:color w:val="000000" w:themeColor="text1"/>
          <w:sz w:val="24"/>
          <w:szCs w:val="24"/>
          <w:u w:val="none"/>
        </w:rPr>
      </w:pPr>
    </w:p>
    <w:p w14:paraId="0351CAC3" w14:textId="77777777" w:rsidR="005E6D08" w:rsidRDefault="005E6D08" w:rsidP="00DA0711">
      <w:pPr>
        <w:spacing w:after="0" w:line="240" w:lineRule="auto"/>
        <w:jc w:val="both"/>
        <w:rPr>
          <w:rStyle w:val="Hyperlink"/>
          <w:rFonts w:cstheme="minorHAnsi"/>
          <w:b/>
          <w:color w:val="000000" w:themeColor="text1"/>
          <w:sz w:val="24"/>
          <w:szCs w:val="24"/>
          <w:u w:val="none"/>
        </w:rPr>
      </w:pPr>
    </w:p>
    <w:p w14:paraId="6328C875" w14:textId="77777777" w:rsidR="005E6D08" w:rsidRDefault="005E6D08" w:rsidP="00DA0711">
      <w:pPr>
        <w:spacing w:after="0" w:line="240" w:lineRule="auto"/>
        <w:jc w:val="both"/>
        <w:rPr>
          <w:rStyle w:val="Hyperlink"/>
          <w:rFonts w:cstheme="minorHAnsi"/>
          <w:b/>
          <w:color w:val="000000" w:themeColor="text1"/>
          <w:sz w:val="24"/>
          <w:szCs w:val="24"/>
          <w:u w:val="none"/>
        </w:rPr>
      </w:pPr>
    </w:p>
    <w:p w14:paraId="26346574" w14:textId="77777777" w:rsidR="005E6D08" w:rsidRDefault="005E6D08" w:rsidP="00DA0711">
      <w:pPr>
        <w:spacing w:after="0" w:line="240" w:lineRule="auto"/>
        <w:jc w:val="both"/>
        <w:rPr>
          <w:rStyle w:val="Hyperlink"/>
          <w:rFonts w:cstheme="minorHAnsi"/>
          <w:b/>
          <w:color w:val="000000" w:themeColor="text1"/>
          <w:sz w:val="24"/>
          <w:szCs w:val="24"/>
          <w:u w:val="none"/>
        </w:rPr>
      </w:pPr>
    </w:p>
    <w:p w14:paraId="77B8CC7A" w14:textId="77777777" w:rsidR="005E6D08" w:rsidRDefault="005E6D08" w:rsidP="00DA0711">
      <w:pPr>
        <w:spacing w:after="0" w:line="240" w:lineRule="auto"/>
        <w:jc w:val="both"/>
        <w:rPr>
          <w:rStyle w:val="Hyperlink"/>
          <w:rFonts w:cstheme="minorHAnsi"/>
          <w:b/>
          <w:color w:val="000000" w:themeColor="text1"/>
          <w:sz w:val="24"/>
          <w:szCs w:val="24"/>
          <w:u w:val="none"/>
        </w:rPr>
      </w:pPr>
    </w:p>
    <w:p w14:paraId="3C697FDC" w14:textId="77777777" w:rsidR="005E6D08" w:rsidRDefault="005E6D08" w:rsidP="00DA0711">
      <w:pPr>
        <w:spacing w:after="0" w:line="240" w:lineRule="auto"/>
        <w:jc w:val="both"/>
        <w:rPr>
          <w:rStyle w:val="Hyperlink"/>
          <w:rFonts w:cstheme="minorHAnsi"/>
          <w:b/>
          <w:color w:val="000000" w:themeColor="text1"/>
          <w:sz w:val="24"/>
          <w:szCs w:val="24"/>
          <w:u w:val="none"/>
        </w:rPr>
      </w:pPr>
    </w:p>
    <w:p w14:paraId="58982397" w14:textId="77777777" w:rsidR="005E6D08" w:rsidRDefault="005E6D08" w:rsidP="00DA0711">
      <w:pPr>
        <w:spacing w:after="0" w:line="240" w:lineRule="auto"/>
        <w:jc w:val="both"/>
        <w:rPr>
          <w:rStyle w:val="Hyperlink"/>
          <w:rFonts w:cstheme="minorHAnsi"/>
          <w:b/>
          <w:color w:val="000000" w:themeColor="text1"/>
          <w:sz w:val="24"/>
          <w:szCs w:val="24"/>
          <w:u w:val="none"/>
        </w:rPr>
      </w:pPr>
    </w:p>
    <w:p w14:paraId="3C4E4A5C" w14:textId="77777777" w:rsidR="005E6D08" w:rsidRDefault="005E6D08" w:rsidP="00DA0711">
      <w:pPr>
        <w:spacing w:after="0" w:line="240" w:lineRule="auto"/>
        <w:jc w:val="both"/>
        <w:rPr>
          <w:rStyle w:val="Hyperlink"/>
          <w:rFonts w:cstheme="minorHAnsi"/>
          <w:b/>
          <w:color w:val="000000" w:themeColor="text1"/>
          <w:sz w:val="24"/>
          <w:szCs w:val="24"/>
          <w:u w:val="none"/>
        </w:rPr>
      </w:pPr>
    </w:p>
    <w:p w14:paraId="5CB7EC28" w14:textId="3132DA67" w:rsidR="005E6D08" w:rsidRDefault="005E6D08" w:rsidP="17562BA7">
      <w:pPr>
        <w:spacing w:after="0" w:line="240" w:lineRule="auto"/>
        <w:jc w:val="both"/>
        <w:rPr>
          <w:rStyle w:val="Hyperlink"/>
          <w:b/>
          <w:bCs/>
          <w:color w:val="000000" w:themeColor="text1"/>
          <w:sz w:val="24"/>
          <w:szCs w:val="24"/>
          <w:u w:val="none"/>
        </w:rPr>
      </w:pPr>
    </w:p>
    <w:p w14:paraId="6B705B17" w14:textId="5AFEE740" w:rsidR="005E6D08" w:rsidRPr="006554B2" w:rsidRDefault="005F4842" w:rsidP="000E1A1E">
      <w:pPr>
        <w:pStyle w:val="Heading1"/>
        <w:numPr>
          <w:ilvl w:val="0"/>
          <w:numId w:val="45"/>
        </w:numPr>
        <w:rPr>
          <w:rStyle w:val="Hyperlink"/>
          <w:b w:val="0"/>
          <w:bCs w:val="0"/>
          <w:color w:val="0070C0"/>
          <w:u w:val="none"/>
        </w:rPr>
      </w:pPr>
      <w:bookmarkStart w:id="5" w:name="_Toc196752910"/>
      <w:r w:rsidRPr="1E536EE2">
        <w:rPr>
          <w:rStyle w:val="Hyperlink"/>
          <w:rFonts w:cstheme="minorBidi"/>
          <w:color w:val="0070C0"/>
          <w:u w:val="none"/>
        </w:rPr>
        <w:t>Statement of Intent</w:t>
      </w:r>
      <w:bookmarkEnd w:id="5"/>
    </w:p>
    <w:p w14:paraId="614D5D48" w14:textId="77777777" w:rsidR="005E6D08" w:rsidRDefault="005E6D08" w:rsidP="005E6D08">
      <w:pPr>
        <w:spacing w:after="0" w:line="240" w:lineRule="auto"/>
        <w:jc w:val="both"/>
        <w:rPr>
          <w:rStyle w:val="Hyperlink"/>
          <w:rFonts w:cstheme="minorHAnsi"/>
          <w:b/>
          <w:color w:val="000000" w:themeColor="text1"/>
          <w:sz w:val="24"/>
          <w:szCs w:val="24"/>
          <w:u w:val="none"/>
        </w:rPr>
      </w:pPr>
    </w:p>
    <w:p w14:paraId="1A404651" w14:textId="77777777" w:rsidR="00977161" w:rsidRPr="006554B2" w:rsidRDefault="00977161" w:rsidP="00977161">
      <w:pPr>
        <w:spacing w:after="0" w:line="240" w:lineRule="auto"/>
        <w:jc w:val="both"/>
        <w:rPr>
          <w:color w:val="000000" w:themeColor="text1"/>
          <w:sz w:val="20"/>
          <w:szCs w:val="20"/>
        </w:rPr>
      </w:pPr>
      <w:r w:rsidRPr="00977161">
        <w:rPr>
          <w:color w:val="000000" w:themeColor="text1"/>
          <w:sz w:val="20"/>
          <w:szCs w:val="20"/>
        </w:rPr>
        <w:lastRenderedPageBreak/>
        <w:t>At Trust in Learning (Academies), we are dedicated to upholding the highest standards of integrity, fairness, and transparency in all examinations and assessments. We recognize that the credibility of academic achievements depends on the rigor and impartiality of the assessment process.</w:t>
      </w:r>
    </w:p>
    <w:p w14:paraId="79444BCA" w14:textId="77777777" w:rsidR="00977161" w:rsidRPr="00977161" w:rsidRDefault="00977161" w:rsidP="00977161">
      <w:pPr>
        <w:spacing w:after="0" w:line="240" w:lineRule="auto"/>
        <w:jc w:val="both"/>
        <w:rPr>
          <w:color w:val="000000" w:themeColor="text1"/>
          <w:sz w:val="20"/>
          <w:szCs w:val="20"/>
        </w:rPr>
      </w:pPr>
    </w:p>
    <w:p w14:paraId="2ED645BA" w14:textId="77777777" w:rsidR="00977161" w:rsidRPr="006554B2" w:rsidRDefault="00977161" w:rsidP="00977161">
      <w:pPr>
        <w:spacing w:after="0" w:line="240" w:lineRule="auto"/>
        <w:jc w:val="both"/>
        <w:rPr>
          <w:color w:val="000000" w:themeColor="text1"/>
          <w:sz w:val="20"/>
          <w:szCs w:val="20"/>
        </w:rPr>
      </w:pPr>
      <w:r w:rsidRPr="00977161">
        <w:rPr>
          <w:color w:val="000000" w:themeColor="text1"/>
          <w:sz w:val="20"/>
          <w:szCs w:val="20"/>
        </w:rPr>
        <w:t>Our commitment is reflected in our proactive approach to ensuring that all non-examination assessment components, including controlled assessments and coursework, are conducted fairly, consistently, and in strict compliance with regulatory guidelines. We work closely with staff, students, and relevant examining bodies to maintain a secure and supportive environment that upholds academic integrity.</w:t>
      </w:r>
    </w:p>
    <w:p w14:paraId="7B6533B0" w14:textId="77777777" w:rsidR="00977161" w:rsidRPr="00977161" w:rsidRDefault="00977161" w:rsidP="00977161">
      <w:pPr>
        <w:spacing w:after="0" w:line="240" w:lineRule="auto"/>
        <w:jc w:val="both"/>
        <w:rPr>
          <w:color w:val="000000" w:themeColor="text1"/>
          <w:sz w:val="20"/>
          <w:szCs w:val="20"/>
        </w:rPr>
      </w:pPr>
    </w:p>
    <w:p w14:paraId="6D3DC22A" w14:textId="77777777" w:rsidR="00977161" w:rsidRPr="006554B2" w:rsidRDefault="00977161" w:rsidP="00977161">
      <w:pPr>
        <w:spacing w:after="0" w:line="240" w:lineRule="auto"/>
        <w:jc w:val="both"/>
        <w:rPr>
          <w:color w:val="000000" w:themeColor="text1"/>
          <w:sz w:val="20"/>
          <w:szCs w:val="20"/>
        </w:rPr>
      </w:pPr>
      <w:r w:rsidRPr="00977161">
        <w:rPr>
          <w:color w:val="000000" w:themeColor="text1"/>
          <w:sz w:val="20"/>
          <w:szCs w:val="20"/>
        </w:rPr>
        <w:t>To achieve this, we implement robust procedures for authentication, monitoring, and quality assurance, ensuring that assessments are free from bias, malpractice, or undue advantage. Our staff receive regular training on assessment protocols, and students are provided with clear guidance on expectations, including rules surrounding plagiarism, collaboration, and independent work.</w:t>
      </w:r>
    </w:p>
    <w:p w14:paraId="77EFB40F" w14:textId="77777777" w:rsidR="00977161" w:rsidRPr="00977161" w:rsidRDefault="00977161" w:rsidP="00977161">
      <w:pPr>
        <w:spacing w:after="0" w:line="240" w:lineRule="auto"/>
        <w:jc w:val="both"/>
        <w:rPr>
          <w:color w:val="000000" w:themeColor="text1"/>
          <w:sz w:val="20"/>
          <w:szCs w:val="20"/>
        </w:rPr>
      </w:pPr>
    </w:p>
    <w:p w14:paraId="754EBE0A" w14:textId="77777777" w:rsidR="00977161" w:rsidRPr="00977161" w:rsidRDefault="00977161" w:rsidP="00977161">
      <w:pPr>
        <w:spacing w:after="0" w:line="240" w:lineRule="auto"/>
        <w:jc w:val="both"/>
        <w:rPr>
          <w:color w:val="000000" w:themeColor="text1"/>
          <w:sz w:val="20"/>
          <w:szCs w:val="20"/>
        </w:rPr>
      </w:pPr>
      <w:r w:rsidRPr="00977161">
        <w:rPr>
          <w:color w:val="000000" w:themeColor="text1"/>
          <w:sz w:val="20"/>
          <w:szCs w:val="20"/>
        </w:rPr>
        <w:t>By fostering a culture of academic honesty and ethical responsibility, we strive to create a learning environment where every student has an equal opportunity to demonstrate their true capabilities and achieve their full potential.</w:t>
      </w:r>
    </w:p>
    <w:p w14:paraId="03210B00" w14:textId="77777777" w:rsidR="008B605B" w:rsidRPr="006554B2" w:rsidRDefault="008B605B" w:rsidP="00E86C2A">
      <w:pPr>
        <w:spacing w:after="0" w:line="240" w:lineRule="auto"/>
        <w:jc w:val="both"/>
        <w:rPr>
          <w:rStyle w:val="Hyperlink"/>
          <w:rFonts w:cstheme="minorHAnsi"/>
          <w:bCs/>
          <w:color w:val="000000" w:themeColor="text1"/>
          <w:sz w:val="20"/>
          <w:szCs w:val="20"/>
          <w:u w:val="none"/>
        </w:rPr>
      </w:pPr>
    </w:p>
    <w:p w14:paraId="70C2E686" w14:textId="77777777" w:rsidR="002B44D9" w:rsidRDefault="002B44D9" w:rsidP="00E86C2A">
      <w:pPr>
        <w:spacing w:after="0" w:line="240" w:lineRule="auto"/>
        <w:jc w:val="both"/>
        <w:rPr>
          <w:rStyle w:val="Hyperlink"/>
          <w:rFonts w:cstheme="minorHAnsi"/>
          <w:b/>
          <w:color w:val="000000" w:themeColor="text1"/>
          <w:sz w:val="24"/>
          <w:szCs w:val="24"/>
          <w:u w:val="none"/>
        </w:rPr>
      </w:pPr>
    </w:p>
    <w:p w14:paraId="64339E8A" w14:textId="13311624" w:rsidR="002B44D9" w:rsidRPr="006554B2" w:rsidRDefault="002B44D9" w:rsidP="000E1A1E">
      <w:pPr>
        <w:pStyle w:val="Heading1"/>
        <w:numPr>
          <w:ilvl w:val="0"/>
          <w:numId w:val="45"/>
        </w:numPr>
        <w:rPr>
          <w:rStyle w:val="Hyperlink"/>
          <w:b w:val="0"/>
          <w:bCs w:val="0"/>
          <w:color w:val="0070C0"/>
          <w:u w:val="none"/>
        </w:rPr>
      </w:pPr>
      <w:bookmarkStart w:id="6" w:name="_Toc196752911"/>
      <w:r w:rsidRPr="1E536EE2">
        <w:rPr>
          <w:rStyle w:val="Hyperlink"/>
          <w:rFonts w:cstheme="minorBidi"/>
          <w:color w:val="0070C0"/>
          <w:u w:val="none"/>
        </w:rPr>
        <w:t>Values and Principles</w:t>
      </w:r>
      <w:bookmarkEnd w:id="6"/>
      <w:r w:rsidRPr="1E536EE2">
        <w:rPr>
          <w:rStyle w:val="Hyperlink"/>
          <w:rFonts w:cstheme="minorBidi"/>
          <w:color w:val="0070C0"/>
          <w:u w:val="none"/>
        </w:rPr>
        <w:t xml:space="preserve"> </w:t>
      </w:r>
    </w:p>
    <w:p w14:paraId="17525C36" w14:textId="77777777" w:rsidR="00983F43" w:rsidRDefault="00983F43" w:rsidP="5535EBD4">
      <w:pPr>
        <w:spacing w:after="0" w:line="240" w:lineRule="auto"/>
        <w:jc w:val="both"/>
        <w:rPr>
          <w:rStyle w:val="Hyperlink"/>
          <w:b/>
          <w:bCs/>
          <w:color w:val="000000" w:themeColor="text1"/>
          <w:sz w:val="24"/>
          <w:szCs w:val="24"/>
          <w:u w:val="none"/>
        </w:rPr>
      </w:pPr>
    </w:p>
    <w:p w14:paraId="38EC872C" w14:textId="49B3328F" w:rsidR="6AE71AE2" w:rsidRDefault="6AE71AE2" w:rsidP="5535EBD4">
      <w:pPr>
        <w:spacing w:after="0" w:line="240" w:lineRule="auto"/>
        <w:jc w:val="both"/>
        <w:rPr>
          <w:rFonts w:ascii="Calibri" w:eastAsia="Calibri" w:hAnsi="Calibri" w:cs="Calibri"/>
          <w:color w:val="000000" w:themeColor="text1"/>
        </w:rPr>
      </w:pPr>
      <w:r w:rsidRPr="5535EBD4">
        <w:rPr>
          <w:rStyle w:val="Hyperlink"/>
          <w:rFonts w:ascii="Calibri" w:eastAsia="Calibri" w:hAnsi="Calibri" w:cs="Calibri"/>
          <w:color w:val="000000" w:themeColor="text1"/>
          <w:u w:val="none"/>
        </w:rPr>
        <w:t>This Trust Policy is set out with the following principles at its core:</w:t>
      </w:r>
    </w:p>
    <w:p w14:paraId="48544FA5" w14:textId="58D7A73D" w:rsidR="5535EBD4" w:rsidRDefault="5535EBD4" w:rsidP="5535EBD4">
      <w:pPr>
        <w:spacing w:after="0" w:line="240" w:lineRule="auto"/>
        <w:jc w:val="both"/>
        <w:rPr>
          <w:rFonts w:ascii="Calibri" w:eastAsia="Calibri" w:hAnsi="Calibri" w:cs="Calibri"/>
          <w:color w:val="000000" w:themeColor="text1"/>
          <w:sz w:val="24"/>
          <w:szCs w:val="24"/>
        </w:rPr>
      </w:pPr>
    </w:p>
    <w:p w14:paraId="0BAD2951" w14:textId="3A63FB6E" w:rsidR="6AE71AE2" w:rsidRDefault="6AE71AE2" w:rsidP="5535EBD4">
      <w:pPr>
        <w:spacing w:after="0" w:line="240" w:lineRule="auto"/>
        <w:jc w:val="both"/>
        <w:rPr>
          <w:rFonts w:ascii="Calibri" w:eastAsia="Calibri" w:hAnsi="Calibri" w:cs="Calibri"/>
          <w:color w:val="000000" w:themeColor="text1"/>
        </w:rPr>
      </w:pPr>
      <w:r w:rsidRPr="5535EBD4">
        <w:rPr>
          <w:rStyle w:val="Hyperlink"/>
          <w:rFonts w:ascii="Calibri" w:eastAsia="Calibri" w:hAnsi="Calibri" w:cs="Calibri"/>
          <w:color w:val="000000" w:themeColor="text1"/>
          <w:u w:val="none"/>
        </w:rPr>
        <w:t>Trust in Learning Academies is a family of schools each with a distinctive identity, collaborating to strengthen and support each other.  We deliver high quality education with evidence-informed approaches to teaching, learning and the curriculum.  Inclusion is at the heart of all we do. We actively listen to the voices of our pupils, staff and communities. Every school makes deliberate choices to be sustainable and globally focused.</w:t>
      </w:r>
    </w:p>
    <w:p w14:paraId="788AD8F9" w14:textId="6C9B9324" w:rsidR="5535EBD4" w:rsidRDefault="5535EBD4" w:rsidP="5535EBD4">
      <w:pPr>
        <w:spacing w:after="0" w:line="240" w:lineRule="auto"/>
        <w:jc w:val="both"/>
        <w:rPr>
          <w:rFonts w:ascii="Calibri" w:eastAsia="Calibri" w:hAnsi="Calibri" w:cs="Calibri"/>
          <w:color w:val="000000" w:themeColor="text1"/>
        </w:rPr>
      </w:pPr>
    </w:p>
    <w:p w14:paraId="4B7BE6E9" w14:textId="191D54A0" w:rsidR="6AE71AE2" w:rsidRDefault="6AE71AE2" w:rsidP="5535EBD4">
      <w:pPr>
        <w:spacing w:after="0" w:line="240" w:lineRule="auto"/>
        <w:jc w:val="both"/>
        <w:rPr>
          <w:rFonts w:ascii="Calibri" w:eastAsia="Calibri" w:hAnsi="Calibri" w:cs="Calibri"/>
          <w:color w:val="000000" w:themeColor="text1"/>
        </w:rPr>
      </w:pPr>
      <w:r w:rsidRPr="5535EBD4">
        <w:rPr>
          <w:rStyle w:val="Hyperlink"/>
          <w:rFonts w:ascii="Calibri" w:eastAsia="Calibri" w:hAnsi="Calibri" w:cs="Calibri"/>
          <w:color w:val="000000" w:themeColor="text1"/>
          <w:u w:val="none"/>
        </w:rPr>
        <w:t>The Trust vision is to:</w:t>
      </w:r>
    </w:p>
    <w:p w14:paraId="38076DFB" w14:textId="73B43FB4" w:rsidR="6AE71AE2" w:rsidRDefault="6AE71AE2" w:rsidP="5535EBD4">
      <w:pPr>
        <w:pStyle w:val="ListParagraph"/>
        <w:numPr>
          <w:ilvl w:val="0"/>
          <w:numId w:val="3"/>
        </w:numPr>
        <w:spacing w:after="0" w:line="240" w:lineRule="auto"/>
        <w:jc w:val="both"/>
        <w:rPr>
          <w:rFonts w:ascii="Calibri" w:eastAsia="Calibri" w:hAnsi="Calibri" w:cs="Calibri"/>
          <w:color w:val="000000" w:themeColor="text1"/>
        </w:rPr>
      </w:pPr>
      <w:r w:rsidRPr="5535EBD4">
        <w:rPr>
          <w:rStyle w:val="Hyperlink"/>
          <w:rFonts w:ascii="Calibri" w:eastAsia="Calibri" w:hAnsi="Calibri" w:cs="Calibri"/>
          <w:color w:val="000000" w:themeColor="text1"/>
          <w:u w:val="none"/>
        </w:rPr>
        <w:t>Inspire pupils to trust in learning and achieve their full potential</w:t>
      </w:r>
    </w:p>
    <w:p w14:paraId="6A988E79" w14:textId="4A09E5E4" w:rsidR="6AE71AE2" w:rsidRDefault="6AE71AE2" w:rsidP="5535EBD4">
      <w:pPr>
        <w:pStyle w:val="ListParagraph"/>
        <w:numPr>
          <w:ilvl w:val="0"/>
          <w:numId w:val="3"/>
        </w:numPr>
        <w:spacing w:after="0" w:line="240" w:lineRule="auto"/>
        <w:jc w:val="both"/>
        <w:rPr>
          <w:rFonts w:ascii="Calibri" w:eastAsia="Calibri" w:hAnsi="Calibri" w:cs="Calibri"/>
          <w:color w:val="000000" w:themeColor="text1"/>
        </w:rPr>
      </w:pPr>
      <w:r w:rsidRPr="5535EBD4">
        <w:rPr>
          <w:rStyle w:val="Hyperlink"/>
          <w:rFonts w:ascii="Calibri" w:eastAsia="Calibri" w:hAnsi="Calibri" w:cs="Calibri"/>
          <w:color w:val="000000" w:themeColor="text1"/>
          <w:u w:val="none"/>
        </w:rPr>
        <w:t>To empower pupils to have confidence in their successes to make a positive contribution to the world</w:t>
      </w:r>
    </w:p>
    <w:p w14:paraId="32F80507" w14:textId="7D370CC0" w:rsidR="6AE71AE2" w:rsidRDefault="6AE71AE2" w:rsidP="5535EBD4">
      <w:pPr>
        <w:pStyle w:val="ListParagraph"/>
        <w:numPr>
          <w:ilvl w:val="0"/>
          <w:numId w:val="3"/>
        </w:numPr>
        <w:spacing w:after="0" w:line="240" w:lineRule="auto"/>
        <w:jc w:val="both"/>
        <w:rPr>
          <w:rFonts w:ascii="Calibri" w:eastAsia="Calibri" w:hAnsi="Calibri" w:cs="Calibri"/>
          <w:color w:val="000000" w:themeColor="text1"/>
        </w:rPr>
      </w:pPr>
      <w:r w:rsidRPr="5535EBD4">
        <w:rPr>
          <w:rStyle w:val="Hyperlink"/>
          <w:rFonts w:ascii="Calibri" w:eastAsia="Calibri" w:hAnsi="Calibri" w:cs="Calibri"/>
          <w:color w:val="000000" w:themeColor="text1"/>
          <w:u w:val="none"/>
        </w:rPr>
        <w:t>To remove barriers to learning and help transform the lives of our pupils</w:t>
      </w:r>
    </w:p>
    <w:p w14:paraId="038A68FC" w14:textId="16150723" w:rsidR="5535EBD4" w:rsidRDefault="5535EBD4" w:rsidP="5535EBD4">
      <w:pPr>
        <w:spacing w:after="0" w:line="240" w:lineRule="auto"/>
        <w:jc w:val="both"/>
        <w:rPr>
          <w:rFonts w:ascii="Calibri" w:eastAsia="Calibri" w:hAnsi="Calibri" w:cs="Calibri"/>
          <w:color w:val="000000" w:themeColor="text1"/>
        </w:rPr>
      </w:pPr>
    </w:p>
    <w:p w14:paraId="04827296" w14:textId="3D76FDB9" w:rsidR="6AE71AE2" w:rsidRDefault="6AE71AE2" w:rsidP="5535EBD4">
      <w:pPr>
        <w:spacing w:after="0" w:line="240" w:lineRule="auto"/>
        <w:jc w:val="both"/>
        <w:rPr>
          <w:rFonts w:ascii="Calibri" w:eastAsia="Calibri" w:hAnsi="Calibri" w:cs="Calibri"/>
          <w:color w:val="000000" w:themeColor="text1"/>
        </w:rPr>
      </w:pPr>
      <w:r w:rsidRPr="5535EBD4">
        <w:rPr>
          <w:rStyle w:val="Hyperlink"/>
          <w:rFonts w:ascii="Calibri" w:eastAsia="Calibri" w:hAnsi="Calibri" w:cs="Calibri"/>
          <w:color w:val="000000" w:themeColor="text1"/>
          <w:u w:val="none"/>
        </w:rPr>
        <w:t>Any data</w:t>
      </w:r>
      <w:r w:rsidRPr="5535EBD4">
        <w:rPr>
          <w:rFonts w:ascii="Calibri" w:eastAsia="Calibri" w:hAnsi="Calibri" w:cs="Calibri"/>
          <w:color w:val="000000" w:themeColor="text1"/>
        </w:rPr>
        <w:t xml:space="preserve"> collected, stored or managed as a result of this policy is in accordance with UK and any relevant retained or assimilated EU law, and in line with the Trust’s ethos and values.</w:t>
      </w:r>
    </w:p>
    <w:p w14:paraId="2F66B28C" w14:textId="0E5607D0" w:rsidR="5535EBD4" w:rsidRDefault="5535EBD4" w:rsidP="5535EBD4">
      <w:pPr>
        <w:spacing w:after="0" w:line="240" w:lineRule="auto"/>
        <w:jc w:val="both"/>
        <w:rPr>
          <w:rFonts w:ascii="Calibri" w:eastAsia="Calibri" w:hAnsi="Calibri" w:cs="Calibri"/>
          <w:color w:val="000000" w:themeColor="text1"/>
        </w:rPr>
      </w:pPr>
    </w:p>
    <w:p w14:paraId="49415319" w14:textId="12FF05DA" w:rsidR="6AE71AE2" w:rsidRDefault="6AE71AE2" w:rsidP="5535EBD4">
      <w:pPr>
        <w:spacing w:after="0" w:line="240" w:lineRule="auto"/>
        <w:jc w:val="both"/>
        <w:rPr>
          <w:rFonts w:ascii="Calibri" w:eastAsia="Calibri" w:hAnsi="Calibri" w:cs="Calibri"/>
          <w:color w:val="000000" w:themeColor="text1"/>
        </w:rPr>
      </w:pPr>
      <w:r w:rsidRPr="5535EBD4">
        <w:rPr>
          <w:rFonts w:ascii="Calibri" w:eastAsia="Calibri" w:hAnsi="Calibri" w:cs="Calibri"/>
          <w:color w:val="000000" w:themeColor="text1"/>
        </w:rPr>
        <w:t>This Policy has been framed in accordance with the guidance on best practice from the Department for Education (DfE).</w:t>
      </w:r>
    </w:p>
    <w:p w14:paraId="355B113B" w14:textId="7B000EA0" w:rsidR="5535EBD4" w:rsidRDefault="5535EBD4" w:rsidP="5535EBD4">
      <w:pPr>
        <w:spacing w:after="0" w:line="240" w:lineRule="auto"/>
        <w:jc w:val="both"/>
        <w:rPr>
          <w:rStyle w:val="Hyperlink"/>
          <w:b/>
          <w:bCs/>
          <w:color w:val="000000" w:themeColor="text1"/>
          <w:sz w:val="24"/>
          <w:szCs w:val="24"/>
          <w:u w:val="none"/>
        </w:rPr>
      </w:pPr>
    </w:p>
    <w:p w14:paraId="102A0316" w14:textId="77777777" w:rsidR="0009675A" w:rsidRPr="006554B2" w:rsidRDefault="0009675A" w:rsidP="002B44D9">
      <w:pPr>
        <w:spacing w:after="0" w:line="240" w:lineRule="auto"/>
        <w:jc w:val="both"/>
        <w:rPr>
          <w:rStyle w:val="Hyperlink"/>
          <w:rFonts w:cstheme="minorHAnsi"/>
          <w:b/>
          <w:color w:val="000000" w:themeColor="text1"/>
          <w:sz w:val="20"/>
          <w:szCs w:val="20"/>
          <w:u w:val="none"/>
        </w:rPr>
      </w:pPr>
    </w:p>
    <w:p w14:paraId="18C9BCFB" w14:textId="77777777" w:rsidR="0093473B" w:rsidRPr="006554B2" w:rsidRDefault="0093473B" w:rsidP="002B44D9">
      <w:pPr>
        <w:spacing w:after="0" w:line="240" w:lineRule="auto"/>
        <w:jc w:val="both"/>
        <w:rPr>
          <w:rStyle w:val="Hyperlink"/>
          <w:rFonts w:cstheme="minorHAnsi"/>
          <w:b/>
          <w:color w:val="000000" w:themeColor="text1"/>
          <w:sz w:val="20"/>
          <w:szCs w:val="20"/>
          <w:u w:val="none"/>
        </w:rPr>
      </w:pPr>
    </w:p>
    <w:p w14:paraId="625EB057" w14:textId="77777777" w:rsidR="0093473B" w:rsidRDefault="0093473B" w:rsidP="002B44D9">
      <w:pPr>
        <w:spacing w:after="0" w:line="240" w:lineRule="auto"/>
        <w:jc w:val="both"/>
        <w:rPr>
          <w:rStyle w:val="Hyperlink"/>
          <w:rFonts w:cstheme="minorHAnsi"/>
          <w:b/>
          <w:color w:val="000000" w:themeColor="text1"/>
          <w:sz w:val="24"/>
          <w:szCs w:val="24"/>
          <w:u w:val="none"/>
        </w:rPr>
      </w:pPr>
    </w:p>
    <w:p w14:paraId="201BBE72" w14:textId="518B2A4D" w:rsidR="0093473B" w:rsidRPr="006554B2" w:rsidRDefault="4A3187FF" w:rsidP="17562BA7">
      <w:pPr>
        <w:pStyle w:val="Heading1"/>
        <w:rPr>
          <w:rStyle w:val="Hyperlink"/>
          <w:color w:val="0070C0"/>
          <w:u w:val="none"/>
        </w:rPr>
      </w:pPr>
      <w:bookmarkStart w:id="7" w:name="_Toc196752912"/>
      <w:r w:rsidRPr="17562BA7">
        <w:rPr>
          <w:rStyle w:val="Hyperlink"/>
          <w:color w:val="0070C0"/>
          <w:u w:val="none"/>
        </w:rPr>
        <w:t xml:space="preserve">3. </w:t>
      </w:r>
      <w:r w:rsidR="0093473B" w:rsidRPr="17562BA7">
        <w:rPr>
          <w:rStyle w:val="Hyperlink"/>
          <w:color w:val="0070C0"/>
          <w:u w:val="none"/>
        </w:rPr>
        <w:t>Objectives and Scope</w:t>
      </w:r>
      <w:bookmarkEnd w:id="7"/>
    </w:p>
    <w:p w14:paraId="690F9D9A" w14:textId="77777777" w:rsidR="0093473B" w:rsidRDefault="0093473B" w:rsidP="7D257893">
      <w:pPr>
        <w:spacing w:after="0" w:line="240" w:lineRule="auto"/>
        <w:jc w:val="both"/>
        <w:rPr>
          <w:rStyle w:val="Hyperlink"/>
          <w:b/>
          <w:bCs/>
          <w:color w:val="000000" w:themeColor="text1"/>
          <w:sz w:val="24"/>
          <w:szCs w:val="24"/>
          <w:u w:val="none"/>
        </w:rPr>
      </w:pPr>
    </w:p>
    <w:p w14:paraId="6B6B34A9" w14:textId="285E2E0B" w:rsidR="008B605B" w:rsidRPr="000E1A1E" w:rsidRDefault="197D3E8C" w:rsidP="000E1A1E">
      <w:pPr>
        <w:pStyle w:val="Heading2"/>
        <w:rPr>
          <w:rFonts w:ascii="Calibri" w:hAnsi="Calibri" w:cs="Calibri"/>
          <w:b/>
          <w:bCs/>
          <w:color w:val="0070C0"/>
          <w:sz w:val="22"/>
          <w:szCs w:val="22"/>
        </w:rPr>
      </w:pPr>
      <w:bookmarkStart w:id="8" w:name="_Toc196752913"/>
      <w:r w:rsidRPr="000E1A1E">
        <w:rPr>
          <w:rFonts w:ascii="Calibri" w:hAnsi="Calibri" w:cs="Calibri"/>
          <w:b/>
          <w:bCs/>
          <w:color w:val="0070C0"/>
          <w:sz w:val="22"/>
          <w:szCs w:val="22"/>
        </w:rPr>
        <w:t>3.1 Objectives</w:t>
      </w:r>
      <w:bookmarkEnd w:id="8"/>
    </w:p>
    <w:p w14:paraId="144C34CA" w14:textId="3C9887B9" w:rsidR="008B605B" w:rsidRPr="006554B2" w:rsidRDefault="197D3E8C" w:rsidP="67417269">
      <w:pPr>
        <w:spacing w:before="240" w:after="240" w:line="240" w:lineRule="auto"/>
        <w:jc w:val="both"/>
        <w:rPr>
          <w:rFonts w:ascii="Calibri" w:eastAsia="Calibri" w:hAnsi="Calibri" w:cs="Calibri"/>
          <w:sz w:val="20"/>
          <w:szCs w:val="20"/>
        </w:rPr>
      </w:pPr>
      <w:r w:rsidRPr="006554B2">
        <w:rPr>
          <w:rFonts w:ascii="Calibri" w:eastAsia="Calibri" w:hAnsi="Calibri" w:cs="Calibri"/>
          <w:sz w:val="20"/>
          <w:szCs w:val="20"/>
        </w:rPr>
        <w:t xml:space="preserve">The </w:t>
      </w:r>
      <w:r w:rsidR="00977161" w:rsidRPr="006554B2">
        <w:rPr>
          <w:rFonts w:ascii="Calibri" w:eastAsia="Calibri" w:hAnsi="Calibri" w:cs="Calibri"/>
          <w:sz w:val="20"/>
          <w:szCs w:val="20"/>
        </w:rPr>
        <w:t>Non-Examinations Assessment policy</w:t>
      </w:r>
      <w:r w:rsidRPr="006554B2">
        <w:rPr>
          <w:rFonts w:ascii="Calibri" w:eastAsia="Calibri" w:hAnsi="Calibri" w:cs="Calibri"/>
          <w:sz w:val="20"/>
          <w:szCs w:val="20"/>
        </w:rPr>
        <w:t xml:space="preserve"> aims to:</w:t>
      </w:r>
    </w:p>
    <w:p w14:paraId="55EEFBC1" w14:textId="73910435" w:rsidR="00D06C42" w:rsidRPr="006554B2" w:rsidRDefault="00D06C42" w:rsidP="006554B2">
      <w:pPr>
        <w:pStyle w:val="ListParagraph"/>
        <w:numPr>
          <w:ilvl w:val="0"/>
          <w:numId w:val="23"/>
        </w:numPr>
        <w:spacing w:before="240" w:after="240" w:line="240" w:lineRule="auto"/>
        <w:jc w:val="both"/>
        <w:rPr>
          <w:rFonts w:ascii="Calibri" w:eastAsia="Calibri" w:hAnsi="Calibri" w:cs="Calibri"/>
          <w:sz w:val="20"/>
          <w:szCs w:val="20"/>
        </w:rPr>
      </w:pPr>
      <w:r w:rsidRPr="5535EBD4">
        <w:rPr>
          <w:rFonts w:ascii="Calibri" w:eastAsia="Calibri" w:hAnsi="Calibri" w:cs="Calibri"/>
          <w:sz w:val="20"/>
          <w:szCs w:val="20"/>
        </w:rPr>
        <w:lastRenderedPageBreak/>
        <w:t>Ensure Compliance – Maintain a written policy in line with JCQ regulations and awarding body requirements, ensuring it is available for inspection and updated annually</w:t>
      </w:r>
    </w:p>
    <w:p w14:paraId="5B5711C0" w14:textId="77777777" w:rsidR="00D06C42" w:rsidRPr="006554B2" w:rsidRDefault="00D06C42" w:rsidP="00D06C42">
      <w:pPr>
        <w:pStyle w:val="ListParagraph"/>
        <w:spacing w:before="240" w:after="240" w:line="240" w:lineRule="auto"/>
        <w:jc w:val="both"/>
        <w:rPr>
          <w:rFonts w:ascii="Calibri" w:eastAsia="Calibri" w:hAnsi="Calibri" w:cs="Calibri"/>
          <w:sz w:val="20"/>
          <w:szCs w:val="20"/>
        </w:rPr>
      </w:pPr>
    </w:p>
    <w:p w14:paraId="39CA7E91" w14:textId="6B24A429" w:rsidR="00D06C42" w:rsidRPr="006554B2" w:rsidRDefault="00D06C42" w:rsidP="006554B2">
      <w:pPr>
        <w:pStyle w:val="ListParagraph"/>
        <w:numPr>
          <w:ilvl w:val="0"/>
          <w:numId w:val="23"/>
        </w:numPr>
        <w:spacing w:before="240" w:after="240" w:line="240" w:lineRule="auto"/>
        <w:jc w:val="both"/>
        <w:rPr>
          <w:rFonts w:ascii="Calibri" w:eastAsia="Calibri" w:hAnsi="Calibri" w:cs="Calibri"/>
          <w:sz w:val="20"/>
          <w:szCs w:val="20"/>
        </w:rPr>
      </w:pPr>
      <w:r w:rsidRPr="5535EBD4">
        <w:rPr>
          <w:rFonts w:ascii="Calibri" w:eastAsia="Calibri" w:hAnsi="Calibri" w:cs="Calibri"/>
          <w:sz w:val="20"/>
          <w:szCs w:val="20"/>
        </w:rPr>
        <w:t>Establish Clear Procedures – Define and implement structured procedures for planning, managing, and conducting NEAs, ensuring consistency and fairness across all assessments</w:t>
      </w:r>
    </w:p>
    <w:p w14:paraId="28664769" w14:textId="77777777" w:rsidR="00D06C42" w:rsidRPr="006554B2" w:rsidRDefault="00D06C42" w:rsidP="00D06C42">
      <w:pPr>
        <w:pStyle w:val="ListParagraph"/>
        <w:rPr>
          <w:rFonts w:ascii="Calibri" w:eastAsia="Calibri" w:hAnsi="Calibri" w:cs="Calibri"/>
          <w:sz w:val="20"/>
          <w:szCs w:val="20"/>
        </w:rPr>
      </w:pPr>
    </w:p>
    <w:p w14:paraId="603C44F1" w14:textId="6E9B8F58" w:rsidR="00D06C42" w:rsidRPr="006554B2" w:rsidRDefault="00D06C42" w:rsidP="006554B2">
      <w:pPr>
        <w:pStyle w:val="ListParagraph"/>
        <w:numPr>
          <w:ilvl w:val="0"/>
          <w:numId w:val="23"/>
        </w:numPr>
        <w:spacing w:before="240" w:after="240" w:line="240" w:lineRule="auto"/>
        <w:jc w:val="both"/>
        <w:rPr>
          <w:rFonts w:ascii="Calibri" w:eastAsia="Calibri" w:hAnsi="Calibri" w:cs="Calibri"/>
          <w:sz w:val="20"/>
          <w:szCs w:val="20"/>
        </w:rPr>
      </w:pPr>
      <w:r w:rsidRPr="5535EBD4">
        <w:rPr>
          <w:rFonts w:ascii="Calibri" w:eastAsia="Calibri" w:hAnsi="Calibri" w:cs="Calibri"/>
          <w:sz w:val="20"/>
          <w:szCs w:val="20"/>
        </w:rPr>
        <w:t>Clarify Roles and Responsibilities – Clearly outline the roles and responsibilities of staff, including the exams manager, to ensure effective oversight and adherence to policy guidelines</w:t>
      </w:r>
    </w:p>
    <w:p w14:paraId="032DAC71" w14:textId="77777777" w:rsidR="00D06C42" w:rsidRPr="006554B2" w:rsidRDefault="00D06C42" w:rsidP="00D06C42">
      <w:pPr>
        <w:pStyle w:val="ListParagraph"/>
        <w:rPr>
          <w:rFonts w:ascii="Calibri" w:eastAsia="Calibri" w:hAnsi="Calibri" w:cs="Calibri"/>
          <w:sz w:val="20"/>
          <w:szCs w:val="20"/>
        </w:rPr>
      </w:pPr>
    </w:p>
    <w:p w14:paraId="309B495E" w14:textId="5B3DE707" w:rsidR="00D06C42" w:rsidRPr="006554B2" w:rsidRDefault="00D06C42" w:rsidP="006554B2">
      <w:pPr>
        <w:pStyle w:val="ListParagraph"/>
        <w:numPr>
          <w:ilvl w:val="0"/>
          <w:numId w:val="23"/>
        </w:numPr>
        <w:spacing w:before="240" w:after="240" w:line="240" w:lineRule="auto"/>
        <w:jc w:val="both"/>
        <w:rPr>
          <w:rFonts w:ascii="Calibri" w:eastAsia="Calibri" w:hAnsi="Calibri" w:cs="Calibri"/>
          <w:sz w:val="20"/>
          <w:szCs w:val="20"/>
        </w:rPr>
      </w:pPr>
      <w:r w:rsidRPr="5535EBD4">
        <w:rPr>
          <w:rFonts w:ascii="Calibri" w:eastAsia="Calibri" w:hAnsi="Calibri" w:cs="Calibri"/>
          <w:sz w:val="20"/>
          <w:szCs w:val="20"/>
        </w:rPr>
        <w:t>Support the Head of Centre – Provide guidance to the Head of Centre to ensure that the school's NEA policy is fit for purpose and aligns with regulatory expectations</w:t>
      </w:r>
    </w:p>
    <w:p w14:paraId="505A591D" w14:textId="77777777" w:rsidR="00D06C42" w:rsidRPr="006554B2" w:rsidRDefault="00D06C42" w:rsidP="00D06C42">
      <w:pPr>
        <w:pStyle w:val="ListParagraph"/>
        <w:rPr>
          <w:rFonts w:ascii="Calibri" w:eastAsia="Calibri" w:hAnsi="Calibri" w:cs="Calibri"/>
          <w:sz w:val="20"/>
          <w:szCs w:val="20"/>
        </w:rPr>
      </w:pPr>
    </w:p>
    <w:p w14:paraId="77CC05FE" w14:textId="34D10B82" w:rsidR="00D06C42" w:rsidRPr="006554B2" w:rsidRDefault="00D06C42" w:rsidP="006554B2">
      <w:pPr>
        <w:pStyle w:val="ListParagraph"/>
        <w:numPr>
          <w:ilvl w:val="0"/>
          <w:numId w:val="23"/>
        </w:numPr>
        <w:spacing w:before="240" w:after="240" w:line="240" w:lineRule="auto"/>
        <w:jc w:val="both"/>
        <w:rPr>
          <w:rFonts w:ascii="Calibri" w:eastAsia="Calibri" w:hAnsi="Calibri" w:cs="Calibri"/>
          <w:sz w:val="20"/>
          <w:szCs w:val="20"/>
        </w:rPr>
      </w:pPr>
      <w:r w:rsidRPr="5535EBD4">
        <w:rPr>
          <w:rFonts w:ascii="Calibri" w:eastAsia="Calibri" w:hAnsi="Calibri" w:cs="Calibri"/>
          <w:sz w:val="20"/>
          <w:szCs w:val="20"/>
        </w:rPr>
        <w:t>Mitigate Risks – Identify and manage potential risks associated with NEAs, such as malpractice, authentication of student work, and assessment disruptions, to maintain assessment integrity</w:t>
      </w:r>
    </w:p>
    <w:p w14:paraId="38601EB8" w14:textId="3A122261" w:rsidR="008B605B" w:rsidRPr="000E1A1E" w:rsidRDefault="197D3E8C" w:rsidP="000E1A1E">
      <w:pPr>
        <w:pStyle w:val="Heading2"/>
        <w:rPr>
          <w:rFonts w:asciiTheme="minorHAnsi" w:hAnsiTheme="minorHAnsi" w:cstheme="minorHAnsi"/>
          <w:b/>
          <w:bCs/>
          <w:color w:val="0070C0"/>
          <w:sz w:val="22"/>
          <w:szCs w:val="22"/>
        </w:rPr>
      </w:pPr>
      <w:bookmarkStart w:id="9" w:name="_Toc196752914"/>
      <w:r w:rsidRPr="000E1A1E">
        <w:rPr>
          <w:rFonts w:asciiTheme="minorHAnsi" w:hAnsiTheme="minorHAnsi" w:cstheme="minorHAnsi"/>
          <w:b/>
          <w:bCs/>
          <w:color w:val="0070C0"/>
          <w:sz w:val="22"/>
          <w:szCs w:val="22"/>
        </w:rPr>
        <w:t>3.2 Scope</w:t>
      </w:r>
      <w:bookmarkEnd w:id="9"/>
    </w:p>
    <w:p w14:paraId="3EBF86DF" w14:textId="2F11CAE5" w:rsidR="008B605B" w:rsidRPr="006554B2" w:rsidRDefault="197D3E8C" w:rsidP="67417269">
      <w:pPr>
        <w:spacing w:before="240" w:after="240" w:line="240" w:lineRule="auto"/>
        <w:jc w:val="both"/>
        <w:rPr>
          <w:rFonts w:ascii="Calibri" w:eastAsia="Calibri" w:hAnsi="Calibri" w:cs="Calibri"/>
          <w:sz w:val="20"/>
          <w:szCs w:val="20"/>
        </w:rPr>
      </w:pPr>
      <w:r w:rsidRPr="006554B2">
        <w:rPr>
          <w:rFonts w:ascii="Calibri" w:eastAsia="Calibri" w:hAnsi="Calibri" w:cs="Calibri"/>
          <w:sz w:val="20"/>
          <w:szCs w:val="20"/>
        </w:rPr>
        <w:t>This policy applies to:</w:t>
      </w:r>
    </w:p>
    <w:p w14:paraId="5035805D" w14:textId="77777777" w:rsidR="00D06C42" w:rsidRPr="00D06C42" w:rsidRDefault="00D06C42" w:rsidP="00D06C42">
      <w:pPr>
        <w:spacing w:before="240" w:after="240" w:line="240" w:lineRule="auto"/>
        <w:jc w:val="both"/>
        <w:rPr>
          <w:rFonts w:ascii="Calibri" w:eastAsia="Calibri" w:hAnsi="Calibri" w:cs="Calibri"/>
          <w:b/>
          <w:bCs/>
          <w:sz w:val="20"/>
          <w:szCs w:val="20"/>
        </w:rPr>
      </w:pPr>
      <w:r w:rsidRPr="00D06C42">
        <w:rPr>
          <w:rFonts w:ascii="Calibri" w:eastAsia="Calibri" w:hAnsi="Calibri" w:cs="Calibri"/>
          <w:b/>
          <w:bCs/>
          <w:sz w:val="20"/>
          <w:szCs w:val="20"/>
        </w:rPr>
        <w:t>1. Candidates</w:t>
      </w:r>
    </w:p>
    <w:p w14:paraId="2F8A52D7" w14:textId="77777777" w:rsidR="00D06C42" w:rsidRPr="00D06C42" w:rsidRDefault="00D06C42" w:rsidP="00D06C42">
      <w:pPr>
        <w:spacing w:before="240" w:after="240" w:line="240" w:lineRule="auto"/>
        <w:jc w:val="both"/>
        <w:rPr>
          <w:rFonts w:ascii="Calibri" w:eastAsia="Calibri" w:hAnsi="Calibri" w:cs="Calibri"/>
          <w:sz w:val="20"/>
          <w:szCs w:val="20"/>
        </w:rPr>
      </w:pPr>
      <w:r w:rsidRPr="00D06C42">
        <w:rPr>
          <w:rFonts w:ascii="Calibri" w:eastAsia="Calibri" w:hAnsi="Calibri" w:cs="Calibri"/>
          <w:sz w:val="20"/>
          <w:szCs w:val="20"/>
        </w:rPr>
        <w:t>Candidates are expected to complete their assessments independently and in accordance with the guidelines provided. This includes:</w:t>
      </w:r>
    </w:p>
    <w:p w14:paraId="67642D62" w14:textId="60D37D85" w:rsidR="00D06C42" w:rsidRPr="006554B2" w:rsidRDefault="00D06C42" w:rsidP="006554B2">
      <w:pPr>
        <w:numPr>
          <w:ilvl w:val="0"/>
          <w:numId w:val="24"/>
        </w:numPr>
        <w:spacing w:before="240" w:after="240" w:line="240" w:lineRule="auto"/>
        <w:jc w:val="both"/>
        <w:rPr>
          <w:rFonts w:ascii="Calibri" w:eastAsia="Calibri" w:hAnsi="Calibri" w:cs="Calibri"/>
          <w:sz w:val="20"/>
          <w:szCs w:val="20"/>
        </w:rPr>
      </w:pPr>
      <w:r w:rsidRPr="5535EBD4">
        <w:rPr>
          <w:rFonts w:ascii="Calibri" w:eastAsia="Calibri" w:hAnsi="Calibri" w:cs="Calibri"/>
          <w:b/>
          <w:bCs/>
          <w:sz w:val="20"/>
          <w:szCs w:val="20"/>
        </w:rPr>
        <w:t>Submitting original work</w:t>
      </w:r>
      <w:r w:rsidRPr="5535EBD4">
        <w:rPr>
          <w:rFonts w:ascii="Calibri" w:eastAsia="Calibri" w:hAnsi="Calibri" w:cs="Calibri"/>
          <w:sz w:val="20"/>
          <w:szCs w:val="20"/>
        </w:rPr>
        <w:t xml:space="preserve"> – Ensuring that all coursework and assessments reflect their own efforts</w:t>
      </w:r>
    </w:p>
    <w:p w14:paraId="4BF85C0D" w14:textId="7D182A39" w:rsidR="00D06C42" w:rsidRPr="00D06C42" w:rsidRDefault="00D06C42" w:rsidP="006554B2">
      <w:pPr>
        <w:numPr>
          <w:ilvl w:val="0"/>
          <w:numId w:val="24"/>
        </w:numPr>
        <w:spacing w:before="240" w:after="240" w:line="240" w:lineRule="auto"/>
        <w:jc w:val="both"/>
        <w:rPr>
          <w:rFonts w:ascii="Calibri" w:eastAsia="Calibri" w:hAnsi="Calibri" w:cs="Calibri"/>
          <w:sz w:val="20"/>
          <w:szCs w:val="20"/>
        </w:rPr>
      </w:pPr>
      <w:r w:rsidRPr="5535EBD4">
        <w:rPr>
          <w:rFonts w:ascii="Calibri" w:eastAsia="Calibri" w:hAnsi="Calibri" w:cs="Calibri"/>
          <w:b/>
          <w:bCs/>
          <w:sz w:val="20"/>
          <w:szCs w:val="20"/>
        </w:rPr>
        <w:t>Following assessment regulations</w:t>
      </w:r>
      <w:r w:rsidRPr="5535EBD4">
        <w:rPr>
          <w:rFonts w:ascii="Calibri" w:eastAsia="Calibri" w:hAnsi="Calibri" w:cs="Calibri"/>
          <w:sz w:val="20"/>
          <w:szCs w:val="20"/>
        </w:rPr>
        <w:t xml:space="preserve"> – Adhering to any rules set by the school and awarding bodies</w:t>
      </w:r>
    </w:p>
    <w:p w14:paraId="11F034AB" w14:textId="3461BCA9" w:rsidR="00D06C42" w:rsidRPr="00D06C42" w:rsidRDefault="00D06C42" w:rsidP="006554B2">
      <w:pPr>
        <w:numPr>
          <w:ilvl w:val="0"/>
          <w:numId w:val="24"/>
        </w:numPr>
        <w:spacing w:before="240" w:after="240" w:line="240" w:lineRule="auto"/>
        <w:jc w:val="both"/>
        <w:rPr>
          <w:rFonts w:ascii="Calibri" w:eastAsia="Calibri" w:hAnsi="Calibri" w:cs="Calibri"/>
          <w:sz w:val="20"/>
          <w:szCs w:val="20"/>
        </w:rPr>
      </w:pPr>
      <w:r w:rsidRPr="5535EBD4">
        <w:rPr>
          <w:rFonts w:ascii="Calibri" w:eastAsia="Calibri" w:hAnsi="Calibri" w:cs="Calibri"/>
          <w:b/>
          <w:bCs/>
          <w:sz w:val="20"/>
          <w:szCs w:val="20"/>
        </w:rPr>
        <w:t>Using appropriate resources</w:t>
      </w:r>
      <w:r w:rsidRPr="5535EBD4">
        <w:rPr>
          <w:rFonts w:ascii="Calibri" w:eastAsia="Calibri" w:hAnsi="Calibri" w:cs="Calibri"/>
          <w:sz w:val="20"/>
          <w:szCs w:val="20"/>
        </w:rPr>
        <w:t xml:space="preserve"> – Only utilizing approved materials and sources when completing assessments</w:t>
      </w:r>
    </w:p>
    <w:p w14:paraId="472144B6" w14:textId="359007D3" w:rsidR="00D06C42" w:rsidRPr="00D06C42" w:rsidRDefault="00D06C42" w:rsidP="006554B2">
      <w:pPr>
        <w:numPr>
          <w:ilvl w:val="0"/>
          <w:numId w:val="24"/>
        </w:numPr>
        <w:spacing w:before="240" w:after="240" w:line="240" w:lineRule="auto"/>
        <w:jc w:val="both"/>
        <w:rPr>
          <w:rFonts w:ascii="Calibri" w:eastAsia="Calibri" w:hAnsi="Calibri" w:cs="Calibri"/>
          <w:sz w:val="20"/>
          <w:szCs w:val="20"/>
        </w:rPr>
      </w:pPr>
      <w:r w:rsidRPr="5535EBD4">
        <w:rPr>
          <w:rFonts w:ascii="Calibri" w:eastAsia="Calibri" w:hAnsi="Calibri" w:cs="Calibri"/>
          <w:b/>
          <w:bCs/>
          <w:sz w:val="20"/>
          <w:szCs w:val="20"/>
        </w:rPr>
        <w:t>Seeking clarification when needed</w:t>
      </w:r>
      <w:r w:rsidRPr="5535EBD4">
        <w:rPr>
          <w:rFonts w:ascii="Calibri" w:eastAsia="Calibri" w:hAnsi="Calibri" w:cs="Calibri"/>
          <w:sz w:val="20"/>
          <w:szCs w:val="20"/>
        </w:rPr>
        <w:t xml:space="preserve"> – Asking for guidance on assessment expectations if unsure</w:t>
      </w:r>
    </w:p>
    <w:p w14:paraId="6255C39F" w14:textId="77777777" w:rsidR="00D06C42" w:rsidRPr="00D06C42" w:rsidRDefault="00D06C42" w:rsidP="00D06C42">
      <w:pPr>
        <w:spacing w:before="240" w:after="240" w:line="240" w:lineRule="auto"/>
        <w:jc w:val="both"/>
        <w:rPr>
          <w:rFonts w:ascii="Calibri" w:eastAsia="Calibri" w:hAnsi="Calibri" w:cs="Calibri"/>
          <w:b/>
          <w:bCs/>
          <w:sz w:val="20"/>
          <w:szCs w:val="20"/>
        </w:rPr>
      </w:pPr>
      <w:r w:rsidRPr="00D06C42">
        <w:rPr>
          <w:rFonts w:ascii="Calibri" w:eastAsia="Calibri" w:hAnsi="Calibri" w:cs="Calibri"/>
          <w:b/>
          <w:bCs/>
          <w:sz w:val="20"/>
          <w:szCs w:val="20"/>
        </w:rPr>
        <w:t>2. Staff</w:t>
      </w:r>
    </w:p>
    <w:p w14:paraId="0F3E8BDF" w14:textId="77777777" w:rsidR="00D06C42" w:rsidRPr="00D06C42" w:rsidRDefault="00D06C42" w:rsidP="00D06C42">
      <w:pPr>
        <w:spacing w:before="240" w:after="240" w:line="240" w:lineRule="auto"/>
        <w:jc w:val="both"/>
        <w:rPr>
          <w:rFonts w:ascii="Calibri" w:eastAsia="Calibri" w:hAnsi="Calibri" w:cs="Calibri"/>
          <w:sz w:val="20"/>
          <w:szCs w:val="20"/>
        </w:rPr>
      </w:pPr>
      <w:r w:rsidRPr="00D06C42">
        <w:rPr>
          <w:rFonts w:ascii="Calibri" w:eastAsia="Calibri" w:hAnsi="Calibri" w:cs="Calibri"/>
          <w:sz w:val="20"/>
          <w:szCs w:val="20"/>
        </w:rPr>
        <w:t>Staff play a vital role in ensuring the smooth and fair administration of NEAs. Their responsibilities include:</w:t>
      </w:r>
    </w:p>
    <w:p w14:paraId="6D88AD12" w14:textId="269E5631" w:rsidR="00D06C42" w:rsidRPr="00D06C42" w:rsidRDefault="00D06C42" w:rsidP="006554B2">
      <w:pPr>
        <w:numPr>
          <w:ilvl w:val="0"/>
          <w:numId w:val="25"/>
        </w:numPr>
        <w:spacing w:before="240" w:after="240" w:line="240" w:lineRule="auto"/>
        <w:jc w:val="both"/>
        <w:rPr>
          <w:rFonts w:ascii="Calibri" w:eastAsia="Calibri" w:hAnsi="Calibri" w:cs="Calibri"/>
          <w:sz w:val="20"/>
          <w:szCs w:val="20"/>
        </w:rPr>
      </w:pPr>
      <w:r w:rsidRPr="5535EBD4">
        <w:rPr>
          <w:rFonts w:ascii="Calibri" w:eastAsia="Calibri" w:hAnsi="Calibri" w:cs="Calibri"/>
          <w:b/>
          <w:bCs/>
          <w:sz w:val="20"/>
          <w:szCs w:val="20"/>
        </w:rPr>
        <w:t>Providing clear guidance</w:t>
      </w:r>
      <w:r w:rsidRPr="5535EBD4">
        <w:rPr>
          <w:rFonts w:ascii="Calibri" w:eastAsia="Calibri" w:hAnsi="Calibri" w:cs="Calibri"/>
          <w:sz w:val="20"/>
          <w:szCs w:val="20"/>
        </w:rPr>
        <w:t xml:space="preserve"> – Supporting students by explaining assessment requirements and expectations</w:t>
      </w:r>
    </w:p>
    <w:p w14:paraId="2F647B2F" w14:textId="68B0A224" w:rsidR="00D06C42" w:rsidRPr="00D06C42" w:rsidRDefault="00D06C42" w:rsidP="006554B2">
      <w:pPr>
        <w:numPr>
          <w:ilvl w:val="0"/>
          <w:numId w:val="25"/>
        </w:numPr>
        <w:spacing w:before="240" w:after="240" w:line="240" w:lineRule="auto"/>
        <w:jc w:val="both"/>
        <w:rPr>
          <w:rFonts w:ascii="Calibri" w:eastAsia="Calibri" w:hAnsi="Calibri" w:cs="Calibri"/>
          <w:sz w:val="20"/>
          <w:szCs w:val="20"/>
        </w:rPr>
      </w:pPr>
      <w:r w:rsidRPr="5535EBD4">
        <w:rPr>
          <w:rFonts w:ascii="Calibri" w:eastAsia="Calibri" w:hAnsi="Calibri" w:cs="Calibri"/>
          <w:b/>
          <w:bCs/>
          <w:sz w:val="20"/>
          <w:szCs w:val="20"/>
        </w:rPr>
        <w:t>Maintaining assessment integrity</w:t>
      </w:r>
      <w:r w:rsidRPr="5535EBD4">
        <w:rPr>
          <w:rFonts w:ascii="Calibri" w:eastAsia="Calibri" w:hAnsi="Calibri" w:cs="Calibri"/>
          <w:sz w:val="20"/>
          <w:szCs w:val="20"/>
        </w:rPr>
        <w:t xml:space="preserve"> – Ensuring that all assessments are conducted fairly and consistently</w:t>
      </w:r>
    </w:p>
    <w:p w14:paraId="3CD6866D" w14:textId="295599A7" w:rsidR="00D06C42" w:rsidRPr="00D06C42" w:rsidRDefault="00D06C42" w:rsidP="006554B2">
      <w:pPr>
        <w:numPr>
          <w:ilvl w:val="0"/>
          <w:numId w:val="25"/>
        </w:numPr>
        <w:spacing w:before="240" w:after="240" w:line="240" w:lineRule="auto"/>
        <w:jc w:val="both"/>
        <w:rPr>
          <w:rFonts w:ascii="Calibri" w:eastAsia="Calibri" w:hAnsi="Calibri" w:cs="Calibri"/>
          <w:sz w:val="20"/>
          <w:szCs w:val="20"/>
        </w:rPr>
      </w:pPr>
      <w:r w:rsidRPr="5535EBD4">
        <w:rPr>
          <w:rFonts w:ascii="Calibri" w:eastAsia="Calibri" w:hAnsi="Calibri" w:cs="Calibri"/>
          <w:b/>
          <w:bCs/>
          <w:sz w:val="20"/>
          <w:szCs w:val="20"/>
        </w:rPr>
        <w:t>Following awarding body procedures</w:t>
      </w:r>
      <w:r w:rsidRPr="5535EBD4">
        <w:rPr>
          <w:rFonts w:ascii="Calibri" w:eastAsia="Calibri" w:hAnsi="Calibri" w:cs="Calibri"/>
          <w:sz w:val="20"/>
          <w:szCs w:val="20"/>
        </w:rPr>
        <w:t xml:space="preserve"> – Adhering to established protocols for setting, supervising, and marking assessments</w:t>
      </w:r>
    </w:p>
    <w:p w14:paraId="0CEFE0F6" w14:textId="3C512DBA" w:rsidR="00D06C42" w:rsidRPr="00D06C42" w:rsidRDefault="00D06C42" w:rsidP="006554B2">
      <w:pPr>
        <w:numPr>
          <w:ilvl w:val="0"/>
          <w:numId w:val="25"/>
        </w:numPr>
        <w:spacing w:before="240" w:after="240" w:line="240" w:lineRule="auto"/>
        <w:jc w:val="both"/>
        <w:rPr>
          <w:rFonts w:ascii="Calibri" w:eastAsia="Calibri" w:hAnsi="Calibri" w:cs="Calibri"/>
          <w:sz w:val="20"/>
          <w:szCs w:val="20"/>
        </w:rPr>
      </w:pPr>
      <w:r w:rsidRPr="5535EBD4">
        <w:rPr>
          <w:rFonts w:ascii="Calibri" w:eastAsia="Calibri" w:hAnsi="Calibri" w:cs="Calibri"/>
          <w:b/>
          <w:bCs/>
          <w:sz w:val="20"/>
          <w:szCs w:val="20"/>
        </w:rPr>
        <w:t>Accurately recording results</w:t>
      </w:r>
      <w:r w:rsidRPr="5535EBD4">
        <w:rPr>
          <w:rFonts w:ascii="Calibri" w:eastAsia="Calibri" w:hAnsi="Calibri" w:cs="Calibri"/>
          <w:sz w:val="20"/>
          <w:szCs w:val="20"/>
        </w:rPr>
        <w:t xml:space="preserve"> – Ensuring that all assessments are documented correctly and securely</w:t>
      </w:r>
    </w:p>
    <w:p w14:paraId="6995FD47" w14:textId="77777777" w:rsidR="00D06C42" w:rsidRPr="00D06C42" w:rsidRDefault="00D06C42" w:rsidP="00D06C42">
      <w:pPr>
        <w:spacing w:before="240" w:after="240" w:line="240" w:lineRule="auto"/>
        <w:jc w:val="both"/>
        <w:rPr>
          <w:rFonts w:ascii="Calibri" w:eastAsia="Calibri" w:hAnsi="Calibri" w:cs="Calibri"/>
          <w:b/>
          <w:bCs/>
          <w:sz w:val="20"/>
          <w:szCs w:val="20"/>
        </w:rPr>
      </w:pPr>
      <w:r w:rsidRPr="00D06C42">
        <w:rPr>
          <w:rFonts w:ascii="Calibri" w:eastAsia="Calibri" w:hAnsi="Calibri" w:cs="Calibri"/>
          <w:b/>
          <w:bCs/>
          <w:sz w:val="20"/>
          <w:szCs w:val="20"/>
        </w:rPr>
        <w:t>3. Other Individuals</w:t>
      </w:r>
    </w:p>
    <w:p w14:paraId="3A228AAC" w14:textId="77777777" w:rsidR="00D06C42" w:rsidRPr="00D06C42" w:rsidRDefault="00D06C42" w:rsidP="00D06C42">
      <w:pPr>
        <w:spacing w:before="240" w:after="240" w:line="240" w:lineRule="auto"/>
        <w:jc w:val="both"/>
        <w:rPr>
          <w:rFonts w:ascii="Calibri" w:eastAsia="Calibri" w:hAnsi="Calibri" w:cs="Calibri"/>
          <w:sz w:val="20"/>
          <w:szCs w:val="20"/>
        </w:rPr>
      </w:pPr>
      <w:r w:rsidRPr="00D06C42">
        <w:rPr>
          <w:rFonts w:ascii="Calibri" w:eastAsia="Calibri" w:hAnsi="Calibri" w:cs="Calibri"/>
          <w:sz w:val="20"/>
          <w:szCs w:val="20"/>
        </w:rPr>
        <w:t>Parents, guardians, and external contributors also have a role in supporting the assessment process by:</w:t>
      </w:r>
    </w:p>
    <w:p w14:paraId="5A2EC851" w14:textId="460FE4BA" w:rsidR="00D06C42" w:rsidRPr="00D06C42" w:rsidRDefault="00D06C42" w:rsidP="006554B2">
      <w:pPr>
        <w:numPr>
          <w:ilvl w:val="0"/>
          <w:numId w:val="26"/>
        </w:numPr>
        <w:spacing w:before="240" w:after="240" w:line="240" w:lineRule="auto"/>
        <w:jc w:val="both"/>
        <w:rPr>
          <w:rFonts w:ascii="Calibri" w:eastAsia="Calibri" w:hAnsi="Calibri" w:cs="Calibri"/>
          <w:sz w:val="20"/>
          <w:szCs w:val="20"/>
        </w:rPr>
      </w:pPr>
      <w:r w:rsidRPr="5535EBD4">
        <w:rPr>
          <w:rFonts w:ascii="Calibri" w:eastAsia="Calibri" w:hAnsi="Calibri" w:cs="Calibri"/>
          <w:b/>
          <w:bCs/>
          <w:sz w:val="20"/>
          <w:szCs w:val="20"/>
        </w:rPr>
        <w:t>Encouraging independent learning</w:t>
      </w:r>
      <w:r w:rsidRPr="5535EBD4">
        <w:rPr>
          <w:rFonts w:ascii="Calibri" w:eastAsia="Calibri" w:hAnsi="Calibri" w:cs="Calibri"/>
          <w:sz w:val="20"/>
          <w:szCs w:val="20"/>
        </w:rPr>
        <w:t xml:space="preserve"> – Helping students understand the importance of completing their work themselves</w:t>
      </w:r>
    </w:p>
    <w:p w14:paraId="4FC7B17A" w14:textId="76737E71" w:rsidR="00D06C42" w:rsidRPr="00D06C42" w:rsidRDefault="00D06C42" w:rsidP="006554B2">
      <w:pPr>
        <w:numPr>
          <w:ilvl w:val="0"/>
          <w:numId w:val="26"/>
        </w:numPr>
        <w:spacing w:before="240" w:after="240" w:line="240" w:lineRule="auto"/>
        <w:jc w:val="both"/>
        <w:rPr>
          <w:rFonts w:ascii="Calibri" w:eastAsia="Calibri" w:hAnsi="Calibri" w:cs="Calibri"/>
          <w:sz w:val="20"/>
          <w:szCs w:val="20"/>
        </w:rPr>
      </w:pPr>
      <w:r w:rsidRPr="5535EBD4">
        <w:rPr>
          <w:rFonts w:ascii="Calibri" w:eastAsia="Calibri" w:hAnsi="Calibri" w:cs="Calibri"/>
          <w:b/>
          <w:bCs/>
          <w:sz w:val="20"/>
          <w:szCs w:val="20"/>
        </w:rPr>
        <w:t>Respecting assessment boundaries</w:t>
      </w:r>
      <w:r w:rsidRPr="5535EBD4">
        <w:rPr>
          <w:rFonts w:ascii="Calibri" w:eastAsia="Calibri" w:hAnsi="Calibri" w:cs="Calibri"/>
          <w:sz w:val="20"/>
          <w:szCs w:val="20"/>
        </w:rPr>
        <w:t xml:space="preserve"> – Avoiding any undue influence or assistance beyond what is permitted</w:t>
      </w:r>
    </w:p>
    <w:p w14:paraId="3AF07E4C" w14:textId="77777777" w:rsidR="00D06C42" w:rsidRPr="00D06C42" w:rsidRDefault="00D06C42" w:rsidP="006554B2">
      <w:pPr>
        <w:numPr>
          <w:ilvl w:val="0"/>
          <w:numId w:val="26"/>
        </w:numPr>
        <w:spacing w:before="240" w:after="240" w:line="240" w:lineRule="auto"/>
        <w:jc w:val="both"/>
        <w:rPr>
          <w:rFonts w:ascii="Calibri" w:eastAsia="Calibri" w:hAnsi="Calibri" w:cs="Calibri"/>
          <w:sz w:val="20"/>
          <w:szCs w:val="20"/>
        </w:rPr>
      </w:pPr>
      <w:r w:rsidRPr="00D06C42">
        <w:rPr>
          <w:rFonts w:ascii="Calibri" w:eastAsia="Calibri" w:hAnsi="Calibri" w:cs="Calibri"/>
          <w:b/>
          <w:bCs/>
          <w:sz w:val="20"/>
          <w:szCs w:val="20"/>
        </w:rPr>
        <w:lastRenderedPageBreak/>
        <w:t>Supporting the school’s procedures</w:t>
      </w:r>
      <w:r w:rsidRPr="00D06C42">
        <w:rPr>
          <w:rFonts w:ascii="Calibri" w:eastAsia="Calibri" w:hAnsi="Calibri" w:cs="Calibri"/>
          <w:sz w:val="20"/>
          <w:szCs w:val="20"/>
        </w:rPr>
        <w:t xml:space="preserve"> – Understanding and reinforcing the guidelines set by the school and awarding bodies</w:t>
      </w:r>
    </w:p>
    <w:p w14:paraId="02079BC1" w14:textId="173D7675" w:rsidR="008B605B" w:rsidRPr="006554B2" w:rsidRDefault="197D3E8C" w:rsidP="67417269">
      <w:pPr>
        <w:spacing w:before="240" w:after="240" w:line="240" w:lineRule="auto"/>
        <w:jc w:val="both"/>
        <w:rPr>
          <w:rFonts w:ascii="Calibri" w:eastAsia="Calibri" w:hAnsi="Calibri" w:cs="Calibri"/>
          <w:sz w:val="20"/>
          <w:szCs w:val="20"/>
        </w:rPr>
      </w:pPr>
      <w:r w:rsidRPr="006554B2">
        <w:rPr>
          <w:rFonts w:ascii="Calibri" w:eastAsia="Calibri" w:hAnsi="Calibri" w:cs="Calibri"/>
          <w:sz w:val="20"/>
          <w:szCs w:val="20"/>
        </w:rPr>
        <w:t xml:space="preserve">The policy is aligned with the JCQ’s "Suspected Malpractice Policies and Procedures," ensuring compliance with awarding body regulations. It also considers trends outlined in the </w:t>
      </w:r>
      <w:r w:rsidRPr="006554B2">
        <w:rPr>
          <w:rFonts w:ascii="Calibri" w:eastAsia="Calibri" w:hAnsi="Calibri" w:cs="Calibri"/>
          <w:b/>
          <w:bCs/>
          <w:sz w:val="20"/>
          <w:szCs w:val="20"/>
        </w:rPr>
        <w:t>DfE report on GCSE, AS, and A-level malpractice in the Summer 202</w:t>
      </w:r>
      <w:r w:rsidR="10E1BAE8" w:rsidRPr="006554B2">
        <w:rPr>
          <w:rFonts w:ascii="Calibri" w:eastAsia="Calibri" w:hAnsi="Calibri" w:cs="Calibri"/>
          <w:b/>
          <w:bCs/>
          <w:sz w:val="20"/>
          <w:szCs w:val="20"/>
        </w:rPr>
        <w:t>4</w:t>
      </w:r>
      <w:r w:rsidRPr="006554B2">
        <w:rPr>
          <w:rFonts w:ascii="Calibri" w:eastAsia="Calibri" w:hAnsi="Calibri" w:cs="Calibri"/>
          <w:b/>
          <w:bCs/>
          <w:sz w:val="20"/>
          <w:szCs w:val="20"/>
        </w:rPr>
        <w:t xml:space="preserve"> exam series</w:t>
      </w:r>
      <w:r w:rsidRPr="006554B2">
        <w:rPr>
          <w:rFonts w:ascii="Calibri" w:eastAsia="Calibri" w:hAnsi="Calibri" w:cs="Calibri"/>
          <w:sz w:val="20"/>
          <w:szCs w:val="20"/>
        </w:rPr>
        <w:t>, emphasizing the need for secure digital practices and safeguarding against common breaches.</w:t>
      </w:r>
    </w:p>
    <w:p w14:paraId="3D4AF0A7" w14:textId="7E8E3AD0" w:rsidR="008B605B" w:rsidRPr="006554B2" w:rsidRDefault="197D3E8C" w:rsidP="67417269">
      <w:pPr>
        <w:spacing w:before="240" w:after="240" w:line="240" w:lineRule="auto"/>
        <w:jc w:val="both"/>
        <w:rPr>
          <w:rFonts w:ascii="Calibri" w:eastAsia="Calibri" w:hAnsi="Calibri" w:cs="Calibri"/>
          <w:sz w:val="20"/>
          <w:szCs w:val="20"/>
        </w:rPr>
      </w:pPr>
      <w:r w:rsidRPr="006554B2">
        <w:rPr>
          <w:rFonts w:ascii="Calibri" w:eastAsia="Calibri" w:hAnsi="Calibri" w:cs="Calibri"/>
          <w:sz w:val="20"/>
          <w:szCs w:val="20"/>
        </w:rPr>
        <w:t>This policy works in conjunction with:</w:t>
      </w:r>
    </w:p>
    <w:p w14:paraId="30E54234" w14:textId="771E249F" w:rsidR="008B605B" w:rsidRPr="006554B2" w:rsidRDefault="197D3E8C" w:rsidP="006554B2">
      <w:pPr>
        <w:pStyle w:val="ListParagraph"/>
        <w:numPr>
          <w:ilvl w:val="0"/>
          <w:numId w:val="6"/>
        </w:numPr>
        <w:spacing w:after="0" w:line="240" w:lineRule="auto"/>
        <w:jc w:val="both"/>
        <w:rPr>
          <w:rFonts w:ascii="Calibri" w:eastAsia="Calibri" w:hAnsi="Calibri" w:cs="Calibri"/>
          <w:sz w:val="20"/>
          <w:szCs w:val="20"/>
        </w:rPr>
      </w:pPr>
      <w:r w:rsidRPr="5535EBD4">
        <w:rPr>
          <w:rFonts w:ascii="Calibri" w:eastAsia="Calibri" w:hAnsi="Calibri" w:cs="Calibri"/>
          <w:b/>
          <w:bCs/>
          <w:sz w:val="20"/>
          <w:szCs w:val="20"/>
        </w:rPr>
        <w:t>Safeguarding Policy</w:t>
      </w:r>
      <w:r w:rsidRPr="5535EBD4">
        <w:rPr>
          <w:rFonts w:ascii="Calibri" w:eastAsia="Calibri" w:hAnsi="Calibri" w:cs="Calibri"/>
          <w:sz w:val="20"/>
          <w:szCs w:val="20"/>
        </w:rPr>
        <w:t>: Protecting pupils from undue pressure or coercion</w:t>
      </w:r>
    </w:p>
    <w:p w14:paraId="78A5A35A" w14:textId="160E9CEC" w:rsidR="008B605B" w:rsidRPr="006554B2" w:rsidRDefault="197D3E8C" w:rsidP="006554B2">
      <w:pPr>
        <w:pStyle w:val="ListParagraph"/>
        <w:numPr>
          <w:ilvl w:val="0"/>
          <w:numId w:val="6"/>
        </w:numPr>
        <w:spacing w:after="0" w:line="240" w:lineRule="auto"/>
        <w:jc w:val="both"/>
        <w:rPr>
          <w:rFonts w:ascii="Calibri" w:eastAsia="Calibri" w:hAnsi="Calibri" w:cs="Calibri"/>
          <w:sz w:val="20"/>
          <w:szCs w:val="20"/>
        </w:rPr>
      </w:pPr>
      <w:r w:rsidRPr="5535EBD4">
        <w:rPr>
          <w:rFonts w:ascii="Calibri" w:eastAsia="Calibri" w:hAnsi="Calibri" w:cs="Calibri"/>
          <w:b/>
          <w:bCs/>
          <w:sz w:val="20"/>
          <w:szCs w:val="20"/>
        </w:rPr>
        <w:t>Behaviour Policy</w:t>
      </w:r>
      <w:r w:rsidRPr="5535EBD4">
        <w:rPr>
          <w:rFonts w:ascii="Calibri" w:eastAsia="Calibri" w:hAnsi="Calibri" w:cs="Calibri"/>
          <w:sz w:val="20"/>
          <w:szCs w:val="20"/>
        </w:rPr>
        <w:t>: Reinforcing conduct expectations during examinations</w:t>
      </w:r>
    </w:p>
    <w:p w14:paraId="4275A1E1" w14:textId="6A40F25B" w:rsidR="008B605B" w:rsidRPr="006554B2" w:rsidRDefault="197D3E8C" w:rsidP="006554B2">
      <w:pPr>
        <w:pStyle w:val="ListParagraph"/>
        <w:numPr>
          <w:ilvl w:val="0"/>
          <w:numId w:val="6"/>
        </w:numPr>
        <w:spacing w:after="0" w:line="240" w:lineRule="auto"/>
        <w:jc w:val="both"/>
        <w:rPr>
          <w:rFonts w:ascii="Calibri" w:eastAsia="Calibri" w:hAnsi="Calibri" w:cs="Calibri"/>
          <w:sz w:val="20"/>
          <w:szCs w:val="20"/>
        </w:rPr>
      </w:pPr>
      <w:r w:rsidRPr="5535EBD4">
        <w:rPr>
          <w:rFonts w:ascii="Calibri" w:eastAsia="Calibri" w:hAnsi="Calibri" w:cs="Calibri"/>
          <w:b/>
          <w:bCs/>
          <w:sz w:val="20"/>
          <w:szCs w:val="20"/>
        </w:rPr>
        <w:t>Data Protection Policy</w:t>
      </w:r>
      <w:r w:rsidRPr="5535EBD4">
        <w:rPr>
          <w:rFonts w:ascii="Calibri" w:eastAsia="Calibri" w:hAnsi="Calibri" w:cs="Calibri"/>
          <w:sz w:val="20"/>
          <w:szCs w:val="20"/>
        </w:rPr>
        <w:t>: Ensuring the confidentiality of examination materials and records</w:t>
      </w:r>
    </w:p>
    <w:p w14:paraId="79EB6BCB" w14:textId="541A3F03" w:rsidR="67417269" w:rsidRPr="006554B2" w:rsidRDefault="197D3E8C" w:rsidP="00D06C42">
      <w:pPr>
        <w:spacing w:before="240" w:after="240" w:line="240" w:lineRule="auto"/>
        <w:jc w:val="both"/>
        <w:rPr>
          <w:rStyle w:val="Hyperlink"/>
          <w:rFonts w:ascii="Calibri" w:eastAsia="Calibri" w:hAnsi="Calibri" w:cs="Calibri"/>
          <w:color w:val="auto"/>
          <w:sz w:val="20"/>
          <w:szCs w:val="20"/>
          <w:u w:val="none"/>
        </w:rPr>
      </w:pPr>
      <w:r w:rsidRPr="006554B2">
        <w:rPr>
          <w:rFonts w:ascii="Calibri" w:eastAsia="Calibri" w:hAnsi="Calibri" w:cs="Calibri"/>
          <w:sz w:val="20"/>
          <w:szCs w:val="20"/>
        </w:rPr>
        <w:t>For more information on JCQ regulations, refer to JCQ Suspected Malpractice Policies and Procedures.</w:t>
      </w:r>
    </w:p>
    <w:p w14:paraId="50CCE70E" w14:textId="3F4C4D2E" w:rsidR="1E536EE2" w:rsidRDefault="1E536EE2" w:rsidP="1E536EE2">
      <w:pPr>
        <w:spacing w:after="0" w:line="240" w:lineRule="auto"/>
        <w:jc w:val="both"/>
        <w:rPr>
          <w:rStyle w:val="Hyperlink"/>
          <w:color w:val="000000" w:themeColor="text1"/>
          <w:u w:val="none"/>
        </w:rPr>
      </w:pPr>
    </w:p>
    <w:p w14:paraId="54ED0B65" w14:textId="51F8952D" w:rsidR="008B605B" w:rsidRPr="006554B2" w:rsidRDefault="17562BA7" w:rsidP="17562BA7">
      <w:pPr>
        <w:pStyle w:val="Heading1"/>
        <w:ind w:firstLine="360"/>
        <w:rPr>
          <w:rStyle w:val="Hyperlink"/>
          <w:b w:val="0"/>
          <w:bCs w:val="0"/>
          <w:color w:val="0070C0"/>
          <w:u w:val="none"/>
        </w:rPr>
      </w:pPr>
      <w:bookmarkStart w:id="10" w:name="_Toc196752915"/>
      <w:r w:rsidRPr="17562BA7">
        <w:rPr>
          <w:rStyle w:val="Hyperlink"/>
          <w:rFonts w:cstheme="minorBidi"/>
          <w:color w:val="0070C0"/>
          <w:u w:val="none"/>
        </w:rPr>
        <w:t xml:space="preserve">4. </w:t>
      </w:r>
      <w:r w:rsidR="008B605B" w:rsidRPr="17562BA7">
        <w:rPr>
          <w:rStyle w:val="Hyperlink"/>
          <w:rFonts w:cstheme="minorBidi"/>
          <w:color w:val="0070C0"/>
          <w:u w:val="none"/>
        </w:rPr>
        <w:t>Responsibilities and Accountabilities</w:t>
      </w:r>
      <w:bookmarkEnd w:id="10"/>
    </w:p>
    <w:p w14:paraId="1D8EBADB" w14:textId="77777777" w:rsidR="008B605B" w:rsidRDefault="008B605B" w:rsidP="008B605B">
      <w:pPr>
        <w:spacing w:after="0" w:line="240" w:lineRule="auto"/>
        <w:ind w:left="360"/>
        <w:jc w:val="both"/>
        <w:rPr>
          <w:rStyle w:val="Hyperlink"/>
          <w:rFonts w:cstheme="minorHAnsi"/>
          <w:bCs/>
          <w:color w:val="000000" w:themeColor="text1"/>
          <w:u w:val="none"/>
        </w:rPr>
      </w:pPr>
    </w:p>
    <w:p w14:paraId="0AB0DBBC" w14:textId="77777777" w:rsidR="008B605B" w:rsidRDefault="008B605B" w:rsidP="1E536EE2">
      <w:pPr>
        <w:spacing w:after="0" w:line="240" w:lineRule="auto"/>
        <w:ind w:left="360"/>
        <w:jc w:val="both"/>
        <w:rPr>
          <w:rStyle w:val="Hyperlink"/>
          <w:color w:val="000000" w:themeColor="text1"/>
          <w:u w:val="none"/>
        </w:rPr>
      </w:pPr>
    </w:p>
    <w:p w14:paraId="669CC89B" w14:textId="06E48127" w:rsidR="008B605B" w:rsidRPr="006554B2" w:rsidRDefault="008B605B" w:rsidP="1E536EE2">
      <w:pPr>
        <w:spacing w:after="0" w:line="240" w:lineRule="auto"/>
        <w:ind w:left="360"/>
        <w:jc w:val="both"/>
        <w:rPr>
          <w:rStyle w:val="Hyperlink"/>
          <w:b/>
          <w:bCs/>
          <w:color w:val="000000" w:themeColor="text1"/>
          <w:u w:val="none"/>
        </w:rPr>
      </w:pPr>
      <w:r w:rsidRPr="1E536EE2">
        <w:rPr>
          <w:rStyle w:val="Hyperlink"/>
          <w:b/>
          <w:bCs/>
          <w:color w:val="000000" w:themeColor="text1"/>
          <w:u w:val="none"/>
        </w:rPr>
        <w:t>4.1</w:t>
      </w:r>
      <w:r>
        <w:tab/>
      </w:r>
      <w:r w:rsidR="002D05F3" w:rsidRPr="1E536EE2">
        <w:rPr>
          <w:rStyle w:val="Hyperlink"/>
          <w:b/>
          <w:bCs/>
          <w:color w:val="000000" w:themeColor="text1"/>
          <w:u w:val="none"/>
        </w:rPr>
        <w:t>Responsibilities</w:t>
      </w:r>
      <w:r w:rsidRPr="1E536EE2">
        <w:rPr>
          <w:rStyle w:val="Hyperlink"/>
          <w:b/>
          <w:bCs/>
          <w:color w:val="000000" w:themeColor="text1"/>
          <w:u w:val="none"/>
        </w:rPr>
        <w:t xml:space="preserve"> of the Trust</w:t>
      </w:r>
      <w:r w:rsidR="003A46B0" w:rsidRPr="1E536EE2">
        <w:rPr>
          <w:rStyle w:val="Hyperlink"/>
          <w:b/>
          <w:bCs/>
          <w:color w:val="000000" w:themeColor="text1"/>
          <w:u w:val="none"/>
        </w:rPr>
        <w:t xml:space="preserve"> central team</w:t>
      </w:r>
    </w:p>
    <w:p w14:paraId="7260A1A0" w14:textId="7047E83C" w:rsidR="0026182E" w:rsidRPr="006554B2" w:rsidRDefault="002D05F3" w:rsidP="1E536EE2">
      <w:pPr>
        <w:pStyle w:val="ListParagraph"/>
        <w:numPr>
          <w:ilvl w:val="0"/>
          <w:numId w:val="17"/>
        </w:numPr>
        <w:spacing w:after="0" w:line="240" w:lineRule="auto"/>
        <w:jc w:val="both"/>
        <w:rPr>
          <w:color w:val="000000" w:themeColor="text1"/>
        </w:rPr>
      </w:pPr>
      <w:r w:rsidRPr="5535EBD4">
        <w:rPr>
          <w:color w:val="000000" w:themeColor="text1"/>
        </w:rPr>
        <w:t>To ensure that the policy, as written, does not discriminate on any grounds, including, but not limited to</w:t>
      </w:r>
      <w:r w:rsidR="0026182E" w:rsidRPr="5535EBD4">
        <w:rPr>
          <w:color w:val="000000" w:themeColor="text1"/>
        </w:rPr>
        <w:t>, age, disability, gender reassignment, marriage and civil partnership, pregnancy and maternity, race, religion or belief, sex, and sexual orientation</w:t>
      </w:r>
    </w:p>
    <w:p w14:paraId="100D1261" w14:textId="49E55CBD" w:rsidR="003A46B0" w:rsidRPr="006554B2" w:rsidRDefault="003A46B0" w:rsidP="1E536EE2">
      <w:pPr>
        <w:pStyle w:val="ListParagraph"/>
        <w:numPr>
          <w:ilvl w:val="0"/>
          <w:numId w:val="17"/>
        </w:numPr>
        <w:spacing w:after="0" w:line="240" w:lineRule="auto"/>
        <w:jc w:val="both"/>
        <w:rPr>
          <w:rStyle w:val="Hyperlink"/>
          <w:color w:val="000000" w:themeColor="text1"/>
          <w:u w:val="none"/>
        </w:rPr>
      </w:pPr>
      <w:r w:rsidRPr="5535EBD4">
        <w:rPr>
          <w:color w:val="000000" w:themeColor="text1"/>
        </w:rPr>
        <w:t>To ensure the policy is well communicated to all Headteachers</w:t>
      </w:r>
    </w:p>
    <w:p w14:paraId="24237E7A" w14:textId="6884FE86" w:rsidR="003A46B0" w:rsidRPr="006554B2" w:rsidRDefault="003A46B0" w:rsidP="1E536EE2">
      <w:pPr>
        <w:pStyle w:val="ListParagraph"/>
        <w:numPr>
          <w:ilvl w:val="0"/>
          <w:numId w:val="17"/>
        </w:numPr>
        <w:spacing w:after="0" w:line="240" w:lineRule="auto"/>
        <w:jc w:val="both"/>
        <w:rPr>
          <w:color w:val="000000" w:themeColor="text1"/>
        </w:rPr>
      </w:pPr>
      <w:r w:rsidRPr="5535EBD4">
        <w:rPr>
          <w:color w:val="000000" w:themeColor="text1"/>
        </w:rPr>
        <w:t>To ensure that the policy is regularly reviewed</w:t>
      </w:r>
    </w:p>
    <w:p w14:paraId="030F0092" w14:textId="77777777" w:rsidR="008B605B" w:rsidRPr="006554B2" w:rsidRDefault="008B605B" w:rsidP="1E536EE2">
      <w:pPr>
        <w:spacing w:after="0" w:line="240" w:lineRule="auto"/>
        <w:ind w:left="360"/>
        <w:jc w:val="both"/>
        <w:rPr>
          <w:rStyle w:val="Hyperlink"/>
          <w:color w:val="000000" w:themeColor="text1"/>
          <w:u w:val="none"/>
        </w:rPr>
      </w:pPr>
    </w:p>
    <w:p w14:paraId="12C2B9E1" w14:textId="5E033608" w:rsidR="008B605B" w:rsidRPr="006554B2" w:rsidRDefault="008B605B" w:rsidP="1E536EE2">
      <w:pPr>
        <w:spacing w:after="0" w:line="240" w:lineRule="auto"/>
        <w:ind w:left="360"/>
        <w:jc w:val="both"/>
        <w:rPr>
          <w:rStyle w:val="Hyperlink"/>
          <w:b/>
          <w:bCs/>
          <w:color w:val="000000" w:themeColor="text1"/>
          <w:u w:val="none"/>
        </w:rPr>
      </w:pPr>
      <w:r w:rsidRPr="1E536EE2">
        <w:rPr>
          <w:rStyle w:val="Hyperlink"/>
          <w:b/>
          <w:bCs/>
          <w:color w:val="000000" w:themeColor="text1"/>
          <w:u w:val="none"/>
        </w:rPr>
        <w:t>4.2</w:t>
      </w:r>
      <w:r>
        <w:tab/>
      </w:r>
      <w:r w:rsidR="002D05F3" w:rsidRPr="1E536EE2">
        <w:rPr>
          <w:rStyle w:val="Hyperlink"/>
          <w:b/>
          <w:bCs/>
          <w:color w:val="000000" w:themeColor="text1"/>
          <w:u w:val="none"/>
        </w:rPr>
        <w:t>Responsibilities of the Headteacher</w:t>
      </w:r>
    </w:p>
    <w:p w14:paraId="506D19E4" w14:textId="413CA246" w:rsidR="002D05F3" w:rsidRPr="006554B2" w:rsidRDefault="48997D6A" w:rsidP="5535EBD4">
      <w:pPr>
        <w:pStyle w:val="ListParagraph"/>
        <w:numPr>
          <w:ilvl w:val="0"/>
          <w:numId w:val="18"/>
        </w:numPr>
        <w:spacing w:after="0" w:line="240" w:lineRule="auto"/>
        <w:jc w:val="both"/>
      </w:pPr>
      <w:r w:rsidRPr="5535EBD4">
        <w:t>To oversee the consistent implementation of the NEA Policy, ensuring that all staff follow subject-specific guidelines and awarding body requirements for the planning, supervision, authentication, and submission of NEA work</w:t>
      </w:r>
    </w:p>
    <w:p w14:paraId="5A9F29E9" w14:textId="6694D1F1" w:rsidR="002D05F3" w:rsidRPr="006554B2" w:rsidRDefault="48997D6A" w:rsidP="5535EBD4">
      <w:pPr>
        <w:pStyle w:val="ListParagraph"/>
        <w:numPr>
          <w:ilvl w:val="0"/>
          <w:numId w:val="18"/>
        </w:numPr>
        <w:spacing w:before="240" w:after="240" w:line="240" w:lineRule="auto"/>
      </w:pPr>
      <w:r w:rsidRPr="5535EBD4">
        <w:t>To regularly review and evaluate internal assessment procedures, resource availability, staff training, and the consistency of marking and moderation to ensure fairness and compliance</w:t>
      </w:r>
    </w:p>
    <w:p w14:paraId="16DFE47D" w14:textId="31DC3655" w:rsidR="002D05F3" w:rsidRPr="006554B2" w:rsidRDefault="48997D6A" w:rsidP="5535EBD4">
      <w:pPr>
        <w:pStyle w:val="ListParagraph"/>
        <w:numPr>
          <w:ilvl w:val="0"/>
          <w:numId w:val="18"/>
        </w:numPr>
        <w:spacing w:before="240" w:after="240" w:line="240" w:lineRule="auto"/>
      </w:pPr>
      <w:r w:rsidRPr="5535EBD4">
        <w:t>To coordinate the dissemination of the NEA Policy to all relevant staff and students through briefings, training, and written guidance, ensuring everyone understands their roles and responsibilities in managing NEA components</w:t>
      </w:r>
    </w:p>
    <w:p w14:paraId="03DA11F1" w14:textId="56560F38" w:rsidR="002D05F3" w:rsidRPr="006554B2" w:rsidRDefault="48997D6A" w:rsidP="5535EBD4">
      <w:pPr>
        <w:pStyle w:val="ListParagraph"/>
        <w:numPr>
          <w:ilvl w:val="0"/>
          <w:numId w:val="18"/>
        </w:numPr>
        <w:spacing w:before="240" w:after="240" w:line="240" w:lineRule="auto"/>
      </w:pPr>
      <w:r w:rsidRPr="5535EBD4">
        <w:t>To investigate and respond to complaints or concerns regarding NEA conduct or outcomes, ensuring all issues are addressed transparently and in accordance with internal procedures and awarding body expectations</w:t>
      </w:r>
    </w:p>
    <w:p w14:paraId="1F1F2480" w14:textId="55111921" w:rsidR="48997D6A" w:rsidRDefault="48997D6A" w:rsidP="5535EBD4">
      <w:pPr>
        <w:pStyle w:val="ListParagraph"/>
        <w:numPr>
          <w:ilvl w:val="0"/>
          <w:numId w:val="18"/>
        </w:numPr>
        <w:spacing w:before="240" w:after="240"/>
        <w:rPr>
          <w:color w:val="000000" w:themeColor="text1"/>
        </w:rPr>
      </w:pPr>
      <w:r w:rsidRPr="5535EBD4">
        <w:rPr>
          <w:color w:val="000000" w:themeColor="text1"/>
        </w:rPr>
        <w:t>Confirms adherence to the latest NEA and ICC instructions</w:t>
      </w:r>
    </w:p>
    <w:p w14:paraId="2198661F" w14:textId="7884C64F" w:rsidR="48997D6A" w:rsidRDefault="48997D6A" w:rsidP="5535EBD4">
      <w:pPr>
        <w:pStyle w:val="ListParagraph"/>
        <w:numPr>
          <w:ilvl w:val="0"/>
          <w:numId w:val="18"/>
        </w:numPr>
        <w:spacing w:after="0" w:line="240" w:lineRule="auto"/>
        <w:jc w:val="both"/>
        <w:rPr>
          <w:color w:val="000000" w:themeColor="text1"/>
        </w:rPr>
      </w:pPr>
      <w:r w:rsidRPr="5535EBD4">
        <w:rPr>
          <w:color w:val="000000" w:themeColor="text1"/>
        </w:rPr>
        <w:t>Ensures the policy covers all types of NEAs</w:t>
      </w:r>
    </w:p>
    <w:p w14:paraId="5E0A9E78" w14:textId="3FBD9E2C" w:rsidR="48997D6A" w:rsidRDefault="48997D6A" w:rsidP="5535EBD4">
      <w:pPr>
        <w:pStyle w:val="ListParagraph"/>
        <w:numPr>
          <w:ilvl w:val="0"/>
          <w:numId w:val="18"/>
        </w:numPr>
        <w:spacing w:after="0" w:line="240" w:lineRule="auto"/>
        <w:jc w:val="both"/>
        <w:rPr>
          <w:color w:val="000000" w:themeColor="text1"/>
        </w:rPr>
      </w:pPr>
      <w:r w:rsidRPr="5535EBD4">
        <w:rPr>
          <w:color w:val="000000" w:themeColor="text1"/>
        </w:rPr>
        <w:t>Details procedures for internal assessment appeals</w:t>
      </w:r>
    </w:p>
    <w:p w14:paraId="315E56A0" w14:textId="3D6ED527" w:rsidR="5535EBD4" w:rsidRDefault="5535EBD4" w:rsidP="5535EBD4">
      <w:pPr>
        <w:pStyle w:val="ListParagraph"/>
        <w:spacing w:after="0" w:line="240" w:lineRule="auto"/>
        <w:ind w:left="1080"/>
        <w:jc w:val="both"/>
        <w:rPr>
          <w:color w:val="000000" w:themeColor="text1"/>
        </w:rPr>
      </w:pPr>
    </w:p>
    <w:p w14:paraId="6D499316" w14:textId="1B0ECB08" w:rsidR="002D05F3" w:rsidRPr="006554B2" w:rsidRDefault="002D05F3" w:rsidP="1E536EE2">
      <w:pPr>
        <w:spacing w:after="0" w:line="240" w:lineRule="auto"/>
        <w:ind w:left="360"/>
        <w:jc w:val="both"/>
        <w:rPr>
          <w:rStyle w:val="Hyperlink"/>
          <w:b/>
          <w:bCs/>
          <w:color w:val="000000" w:themeColor="text1"/>
          <w:u w:val="none"/>
        </w:rPr>
      </w:pPr>
      <w:r w:rsidRPr="5535EBD4">
        <w:rPr>
          <w:rStyle w:val="Hyperlink"/>
          <w:b/>
          <w:bCs/>
          <w:color w:val="000000" w:themeColor="text1"/>
          <w:u w:val="none"/>
        </w:rPr>
        <w:t xml:space="preserve">4.3 </w:t>
      </w:r>
      <w:r w:rsidR="003A46B0" w:rsidRPr="5535EBD4">
        <w:rPr>
          <w:rStyle w:val="Hyperlink"/>
          <w:b/>
          <w:bCs/>
          <w:color w:val="000000" w:themeColor="text1"/>
          <w:u w:val="none"/>
        </w:rPr>
        <w:t xml:space="preserve">Responsibilities of </w:t>
      </w:r>
      <w:r w:rsidR="2BE10906" w:rsidRPr="5535EBD4">
        <w:rPr>
          <w:rStyle w:val="Hyperlink"/>
          <w:b/>
          <w:bCs/>
          <w:color w:val="000000" w:themeColor="text1"/>
          <w:u w:val="none"/>
        </w:rPr>
        <w:t xml:space="preserve">senior </w:t>
      </w:r>
      <w:r w:rsidR="003A46B0" w:rsidRPr="5535EBD4">
        <w:rPr>
          <w:rStyle w:val="Hyperlink"/>
          <w:b/>
          <w:bCs/>
          <w:color w:val="000000" w:themeColor="text1"/>
          <w:u w:val="none"/>
        </w:rPr>
        <w:t>leaders</w:t>
      </w:r>
    </w:p>
    <w:p w14:paraId="222BDB7B" w14:textId="03D46061" w:rsidR="003A46B0" w:rsidRPr="006554B2" w:rsidRDefault="003A46B0" w:rsidP="1E536EE2">
      <w:pPr>
        <w:pStyle w:val="ListParagraph"/>
        <w:numPr>
          <w:ilvl w:val="0"/>
          <w:numId w:val="19"/>
        </w:numPr>
        <w:spacing w:after="0" w:line="240" w:lineRule="auto"/>
        <w:jc w:val="both"/>
        <w:rPr>
          <w:rStyle w:val="Hyperlink"/>
          <w:color w:val="000000" w:themeColor="text1"/>
          <w:u w:val="none"/>
        </w:rPr>
      </w:pPr>
      <w:r w:rsidRPr="1E536EE2">
        <w:rPr>
          <w:rStyle w:val="Hyperlink"/>
          <w:color w:val="000000" w:themeColor="text1"/>
          <w:u w:val="none"/>
        </w:rPr>
        <w:t xml:space="preserve">To ensure staff are inducted into the </w:t>
      </w:r>
      <w:r w:rsidR="00657962" w:rsidRPr="1E536EE2">
        <w:rPr>
          <w:rStyle w:val="Hyperlink"/>
          <w:color w:val="000000" w:themeColor="text1"/>
          <w:u w:val="none"/>
        </w:rPr>
        <w:t>procedures surrounding this policy</w:t>
      </w:r>
      <w:r w:rsidR="00C13052" w:rsidRPr="1E536EE2">
        <w:rPr>
          <w:rStyle w:val="Hyperlink"/>
          <w:color w:val="000000" w:themeColor="text1"/>
          <w:u w:val="none"/>
        </w:rPr>
        <w:t xml:space="preserve"> and any updates</w:t>
      </w:r>
    </w:p>
    <w:p w14:paraId="1BF52BEB" w14:textId="59ACA480" w:rsidR="00657962" w:rsidRPr="006554B2" w:rsidRDefault="00657962" w:rsidP="1E536EE2">
      <w:pPr>
        <w:pStyle w:val="ListParagraph"/>
        <w:numPr>
          <w:ilvl w:val="0"/>
          <w:numId w:val="19"/>
        </w:numPr>
        <w:spacing w:after="0" w:line="240" w:lineRule="auto"/>
        <w:jc w:val="both"/>
        <w:rPr>
          <w:rStyle w:val="Hyperlink"/>
          <w:color w:val="000000" w:themeColor="text1"/>
          <w:u w:val="none"/>
        </w:rPr>
      </w:pPr>
      <w:r w:rsidRPr="1E536EE2">
        <w:rPr>
          <w:rStyle w:val="Hyperlink"/>
          <w:color w:val="000000" w:themeColor="text1"/>
          <w:u w:val="none"/>
        </w:rPr>
        <w:t xml:space="preserve">To provide training to ensure policy compliance </w:t>
      </w:r>
    </w:p>
    <w:p w14:paraId="64411123" w14:textId="3A869F79" w:rsidR="00657962" w:rsidRPr="006554B2" w:rsidRDefault="00657962" w:rsidP="1E536EE2">
      <w:pPr>
        <w:pStyle w:val="ListParagraph"/>
        <w:numPr>
          <w:ilvl w:val="0"/>
          <w:numId w:val="19"/>
        </w:numPr>
        <w:spacing w:after="0" w:line="240" w:lineRule="auto"/>
        <w:jc w:val="both"/>
        <w:rPr>
          <w:rStyle w:val="Hyperlink"/>
          <w:color w:val="000000" w:themeColor="text1"/>
          <w:u w:val="none"/>
        </w:rPr>
      </w:pPr>
      <w:r w:rsidRPr="5535EBD4">
        <w:rPr>
          <w:rStyle w:val="Hyperlink"/>
          <w:color w:val="000000" w:themeColor="text1"/>
          <w:u w:val="none"/>
        </w:rPr>
        <w:t>To hold sessions for staff and pupils as required, to ensure the policy is understood</w:t>
      </w:r>
    </w:p>
    <w:p w14:paraId="6F9F2770" w14:textId="1EF37F0A" w:rsidR="00657962" w:rsidRPr="006554B2" w:rsidRDefault="2E83DAE3" w:rsidP="5535EBD4">
      <w:pPr>
        <w:pStyle w:val="ListParagraph"/>
        <w:numPr>
          <w:ilvl w:val="0"/>
          <w:numId w:val="19"/>
        </w:numPr>
        <w:spacing w:after="0" w:line="240" w:lineRule="auto"/>
        <w:jc w:val="both"/>
        <w:rPr>
          <w:color w:val="000000" w:themeColor="text1"/>
        </w:rPr>
      </w:pPr>
      <w:r w:rsidRPr="5535EBD4">
        <w:rPr>
          <w:color w:val="000000" w:themeColor="text1"/>
        </w:rPr>
        <w:t>Ensure compliance with NEA, ICC, and awarding body instructions</w:t>
      </w:r>
    </w:p>
    <w:p w14:paraId="58E68D79" w14:textId="0D034E6B" w:rsidR="00657962" w:rsidRPr="006554B2" w:rsidRDefault="2E83DAE3" w:rsidP="5535EBD4">
      <w:pPr>
        <w:pStyle w:val="ListParagraph"/>
        <w:numPr>
          <w:ilvl w:val="0"/>
          <w:numId w:val="19"/>
        </w:numPr>
        <w:spacing w:after="0" w:line="240" w:lineRule="auto"/>
        <w:jc w:val="both"/>
        <w:rPr>
          <w:color w:val="000000" w:themeColor="text1"/>
        </w:rPr>
      </w:pPr>
      <w:r w:rsidRPr="5535EBD4">
        <w:rPr>
          <w:color w:val="000000" w:themeColor="text1"/>
        </w:rPr>
        <w:t>Record assessment schedules in the centre-wide calendar</w:t>
      </w:r>
    </w:p>
    <w:p w14:paraId="1FFE9483" w14:textId="09856589" w:rsidR="00657962" w:rsidRPr="006554B2" w:rsidRDefault="00657962" w:rsidP="5535EBD4">
      <w:pPr>
        <w:spacing w:after="0" w:line="240" w:lineRule="auto"/>
        <w:jc w:val="both"/>
        <w:rPr>
          <w:color w:val="000000" w:themeColor="text1"/>
        </w:rPr>
      </w:pPr>
    </w:p>
    <w:p w14:paraId="5BBE3D54" w14:textId="16DE7B7B" w:rsidR="00657962" w:rsidRPr="006554B2" w:rsidRDefault="2E83DAE3" w:rsidP="5535EBD4">
      <w:pPr>
        <w:spacing w:after="0" w:line="240" w:lineRule="auto"/>
        <w:jc w:val="both"/>
        <w:rPr>
          <w:b/>
          <w:bCs/>
          <w:color w:val="000000" w:themeColor="text1"/>
        </w:rPr>
      </w:pPr>
      <w:r w:rsidRPr="5535EBD4">
        <w:rPr>
          <w:b/>
          <w:bCs/>
          <w:color w:val="000000" w:themeColor="text1"/>
        </w:rPr>
        <w:t xml:space="preserve">      4.4 Quality Assurance Lead/Lead Internal Verifier</w:t>
      </w:r>
    </w:p>
    <w:p w14:paraId="1A97F8E9" w14:textId="5FB92990" w:rsidR="00657962" w:rsidRPr="006554B2" w:rsidRDefault="2E83DAE3" w:rsidP="5535EBD4">
      <w:pPr>
        <w:pStyle w:val="ListParagraph"/>
        <w:numPr>
          <w:ilvl w:val="0"/>
          <w:numId w:val="2"/>
        </w:numPr>
        <w:spacing w:after="0" w:line="240" w:lineRule="auto"/>
        <w:jc w:val="both"/>
        <w:rPr>
          <w:color w:val="000000" w:themeColor="text1"/>
        </w:rPr>
      </w:pPr>
      <w:r w:rsidRPr="5535EBD4">
        <w:rPr>
          <w:color w:val="000000" w:themeColor="text1"/>
        </w:rPr>
        <w:t>Confirms the use of appropriate forms and templates</w:t>
      </w:r>
    </w:p>
    <w:p w14:paraId="260CA01B" w14:textId="10450DEB" w:rsidR="00657962" w:rsidRPr="006554B2" w:rsidRDefault="2E83DAE3" w:rsidP="5535EBD4">
      <w:pPr>
        <w:pStyle w:val="ListParagraph"/>
        <w:numPr>
          <w:ilvl w:val="0"/>
          <w:numId w:val="2"/>
        </w:numPr>
        <w:spacing w:after="0" w:line="240" w:lineRule="auto"/>
        <w:jc w:val="both"/>
        <w:rPr>
          <w:color w:val="000000" w:themeColor="text1"/>
        </w:rPr>
      </w:pPr>
      <w:r w:rsidRPr="5535EBD4">
        <w:rPr>
          <w:color w:val="000000" w:themeColor="text1"/>
        </w:rPr>
        <w:t>Ensures internal standardisation of marks</w:t>
      </w:r>
    </w:p>
    <w:p w14:paraId="76252D47" w14:textId="075B26E1" w:rsidR="00657962" w:rsidRPr="006554B2" w:rsidRDefault="26CC0ABB" w:rsidP="5535EBD4">
      <w:pPr>
        <w:pStyle w:val="ListParagraph"/>
        <w:numPr>
          <w:ilvl w:val="0"/>
          <w:numId w:val="2"/>
        </w:numPr>
        <w:spacing w:after="0" w:line="240" w:lineRule="auto"/>
        <w:jc w:val="both"/>
        <w:rPr>
          <w:color w:val="000000" w:themeColor="text1"/>
        </w:rPr>
      </w:pPr>
      <w:r w:rsidRPr="5535EBD4">
        <w:rPr>
          <w:color w:val="000000" w:themeColor="text1"/>
        </w:rPr>
        <w:t>Confirms the use of appropriate forms and templates</w:t>
      </w:r>
    </w:p>
    <w:p w14:paraId="737F3822" w14:textId="14B0D5ED" w:rsidR="00657962" w:rsidRPr="006554B2" w:rsidRDefault="00657962" w:rsidP="5535EBD4">
      <w:pPr>
        <w:spacing w:after="0" w:line="240" w:lineRule="auto"/>
        <w:jc w:val="both"/>
        <w:rPr>
          <w:color w:val="000000" w:themeColor="text1"/>
        </w:rPr>
      </w:pPr>
    </w:p>
    <w:p w14:paraId="5D8797AC" w14:textId="7257FBE0" w:rsidR="00657962" w:rsidRPr="006554B2" w:rsidRDefault="23AD00B6" w:rsidP="5535EBD4">
      <w:pPr>
        <w:spacing w:after="0" w:line="240" w:lineRule="auto"/>
        <w:jc w:val="both"/>
        <w:rPr>
          <w:b/>
          <w:bCs/>
          <w:color w:val="000000" w:themeColor="text1"/>
        </w:rPr>
      </w:pPr>
      <w:r w:rsidRPr="5535EBD4">
        <w:rPr>
          <w:color w:val="000000" w:themeColor="text1"/>
        </w:rPr>
        <w:t xml:space="preserve">     </w:t>
      </w:r>
      <w:r w:rsidRPr="5535EBD4">
        <w:rPr>
          <w:b/>
          <w:bCs/>
          <w:color w:val="000000" w:themeColor="text1"/>
        </w:rPr>
        <w:t xml:space="preserve">  4.5 Exams Manager</w:t>
      </w:r>
    </w:p>
    <w:p w14:paraId="2B563763" w14:textId="231DF943" w:rsidR="00657962" w:rsidRPr="006554B2" w:rsidRDefault="23AD00B6" w:rsidP="5535EBD4">
      <w:pPr>
        <w:pStyle w:val="ListParagraph"/>
        <w:numPr>
          <w:ilvl w:val="0"/>
          <w:numId w:val="1"/>
        </w:numPr>
        <w:spacing w:after="0" w:line="240" w:lineRule="auto"/>
        <w:jc w:val="both"/>
        <w:rPr>
          <w:color w:val="000000" w:themeColor="text1"/>
        </w:rPr>
      </w:pPr>
      <w:r w:rsidRPr="5535EBD4">
        <w:rPr>
          <w:color w:val="000000" w:themeColor="text1"/>
        </w:rPr>
        <w:t>Provides updated JCQ NEA and ICC documents to staff</w:t>
      </w:r>
    </w:p>
    <w:p w14:paraId="70EC65A7" w14:textId="55BB162B" w:rsidR="00657962" w:rsidRPr="006554B2" w:rsidRDefault="23AD00B6" w:rsidP="5535EBD4">
      <w:pPr>
        <w:pStyle w:val="ListParagraph"/>
        <w:numPr>
          <w:ilvl w:val="0"/>
          <w:numId w:val="1"/>
        </w:numPr>
        <w:spacing w:after="0" w:line="240" w:lineRule="auto"/>
        <w:jc w:val="both"/>
        <w:rPr>
          <w:color w:val="000000" w:themeColor="text1"/>
        </w:rPr>
      </w:pPr>
      <w:r w:rsidRPr="5535EBD4">
        <w:rPr>
          <w:color w:val="000000" w:themeColor="text1"/>
        </w:rPr>
        <w:t>Supports the administration of NEAs</w:t>
      </w:r>
    </w:p>
    <w:p w14:paraId="64D3BD12" w14:textId="1CA16703" w:rsidR="00C13052" w:rsidRPr="006554B2" w:rsidRDefault="00C13052" w:rsidP="5535EBD4">
      <w:pPr>
        <w:spacing w:after="0" w:line="240" w:lineRule="auto"/>
        <w:ind w:left="360"/>
        <w:jc w:val="both"/>
        <w:rPr>
          <w:rStyle w:val="Hyperlink"/>
          <w:b/>
          <w:bCs/>
          <w:color w:val="000000" w:themeColor="text1"/>
          <w:u w:val="none"/>
        </w:rPr>
      </w:pPr>
    </w:p>
    <w:p w14:paraId="27B44278" w14:textId="3A8C1B00" w:rsidR="00C13052" w:rsidRPr="006554B2" w:rsidRDefault="713CF322" w:rsidP="5535EBD4">
      <w:pPr>
        <w:spacing w:after="0" w:line="240" w:lineRule="auto"/>
        <w:ind w:left="360"/>
        <w:jc w:val="both"/>
      </w:pPr>
      <w:r w:rsidRPr="5535EBD4">
        <w:rPr>
          <w:rStyle w:val="Hyperlink"/>
          <w:b/>
          <w:bCs/>
          <w:color w:val="000000" w:themeColor="text1"/>
          <w:u w:val="none"/>
        </w:rPr>
        <w:t>4.</w:t>
      </w:r>
      <w:r w:rsidR="7B1FBA3E" w:rsidRPr="5535EBD4">
        <w:rPr>
          <w:rStyle w:val="Hyperlink"/>
          <w:b/>
          <w:bCs/>
          <w:color w:val="000000" w:themeColor="text1"/>
          <w:u w:val="none"/>
        </w:rPr>
        <w:t>6</w:t>
      </w:r>
      <w:r w:rsidRPr="5535EBD4">
        <w:rPr>
          <w:rStyle w:val="Hyperlink"/>
          <w:b/>
          <w:bCs/>
          <w:color w:val="000000" w:themeColor="text1"/>
          <w:u w:val="none"/>
        </w:rPr>
        <w:t xml:space="preserve"> Head of Department</w:t>
      </w:r>
    </w:p>
    <w:p w14:paraId="05735549" w14:textId="2FDF4DCB" w:rsidR="00C13052" w:rsidRPr="006554B2" w:rsidRDefault="713CF322" w:rsidP="5535EBD4">
      <w:pPr>
        <w:pStyle w:val="ListParagraph"/>
        <w:numPr>
          <w:ilvl w:val="0"/>
          <w:numId w:val="20"/>
        </w:numPr>
        <w:spacing w:after="0" w:line="240" w:lineRule="auto"/>
        <w:jc w:val="both"/>
        <w:rPr>
          <w:color w:val="000000" w:themeColor="text1"/>
        </w:rPr>
      </w:pPr>
      <w:r w:rsidRPr="5535EBD4">
        <w:rPr>
          <w:color w:val="000000" w:themeColor="text1"/>
        </w:rPr>
        <w:t>Ensures subject teachers follow NEA guidelines</w:t>
      </w:r>
    </w:p>
    <w:p w14:paraId="309B9EE2" w14:textId="14CC6249" w:rsidR="00C13052" w:rsidRPr="006554B2" w:rsidRDefault="713CF322" w:rsidP="5535EBD4">
      <w:pPr>
        <w:pStyle w:val="ListParagraph"/>
        <w:numPr>
          <w:ilvl w:val="0"/>
          <w:numId w:val="20"/>
        </w:numPr>
        <w:spacing w:after="0" w:line="240" w:lineRule="auto"/>
        <w:jc w:val="both"/>
        <w:rPr>
          <w:color w:val="000000" w:themeColor="text1"/>
        </w:rPr>
      </w:pPr>
      <w:r w:rsidRPr="5535EBD4">
        <w:rPr>
          <w:color w:val="000000" w:themeColor="text1"/>
        </w:rPr>
        <w:t>Collaborates with QA lead to standardise marks</w:t>
      </w:r>
    </w:p>
    <w:p w14:paraId="6B33B432" w14:textId="08D5FF84" w:rsidR="00C13052" w:rsidRPr="006554B2" w:rsidRDefault="00127E07" w:rsidP="1E536EE2">
      <w:pPr>
        <w:pStyle w:val="ListParagraph"/>
        <w:numPr>
          <w:ilvl w:val="0"/>
          <w:numId w:val="20"/>
        </w:numPr>
        <w:spacing w:after="0" w:line="240" w:lineRule="auto"/>
        <w:jc w:val="both"/>
        <w:rPr>
          <w:rStyle w:val="Hyperlink"/>
          <w:color w:val="000000" w:themeColor="text1"/>
          <w:u w:val="none"/>
        </w:rPr>
      </w:pPr>
      <w:r w:rsidRPr="5535EBD4">
        <w:rPr>
          <w:rStyle w:val="Hyperlink"/>
          <w:color w:val="000000" w:themeColor="text1"/>
          <w:u w:val="none"/>
        </w:rPr>
        <w:t>To uphold the whole school approach to the policy through modelling</w:t>
      </w:r>
      <w:r w:rsidR="00456B0A" w:rsidRPr="5535EBD4">
        <w:rPr>
          <w:rStyle w:val="Hyperlink"/>
          <w:color w:val="000000" w:themeColor="text1"/>
          <w:u w:val="none"/>
        </w:rPr>
        <w:t xml:space="preserve"> expected standards</w:t>
      </w:r>
      <w:r w:rsidR="00895F7E" w:rsidRPr="5535EBD4">
        <w:rPr>
          <w:rStyle w:val="Hyperlink"/>
          <w:color w:val="000000" w:themeColor="text1"/>
          <w:u w:val="none"/>
        </w:rPr>
        <w:t xml:space="preserve"> and utilising appropriate procedures</w:t>
      </w:r>
    </w:p>
    <w:p w14:paraId="68518DE4" w14:textId="6B9364EC" w:rsidR="5535EBD4" w:rsidRDefault="5535EBD4" w:rsidP="5535EBD4">
      <w:pPr>
        <w:pStyle w:val="ListParagraph"/>
        <w:spacing w:after="0" w:line="240" w:lineRule="auto"/>
        <w:ind w:left="1080"/>
        <w:jc w:val="both"/>
        <w:rPr>
          <w:rStyle w:val="Hyperlink"/>
          <w:color w:val="000000" w:themeColor="text1"/>
          <w:u w:val="none"/>
        </w:rPr>
      </w:pPr>
    </w:p>
    <w:p w14:paraId="70820437" w14:textId="54EDFB1A" w:rsidR="00C13052" w:rsidRPr="006554B2" w:rsidRDefault="495707C6" w:rsidP="5535EBD4">
      <w:pPr>
        <w:spacing w:after="0" w:line="240" w:lineRule="auto"/>
        <w:jc w:val="both"/>
        <w:rPr>
          <w:rStyle w:val="Hyperlink"/>
          <w:color w:val="000000" w:themeColor="text1"/>
          <w:u w:val="none"/>
        </w:rPr>
      </w:pPr>
      <w:r w:rsidRPr="5535EBD4">
        <w:rPr>
          <w:rStyle w:val="Hyperlink"/>
          <w:color w:val="000000" w:themeColor="text1"/>
          <w:u w:val="none"/>
        </w:rPr>
        <w:t xml:space="preserve">   </w:t>
      </w:r>
      <w:r w:rsidRPr="5535EBD4">
        <w:rPr>
          <w:rStyle w:val="Hyperlink"/>
          <w:b/>
          <w:bCs/>
          <w:color w:val="000000" w:themeColor="text1"/>
          <w:u w:val="none"/>
        </w:rPr>
        <w:t xml:space="preserve">    </w:t>
      </w:r>
      <w:bookmarkStart w:id="11" w:name="_Int_yjJdaSPX"/>
      <w:r w:rsidRPr="5535EBD4">
        <w:rPr>
          <w:rStyle w:val="Hyperlink"/>
          <w:b/>
          <w:bCs/>
          <w:color w:val="000000" w:themeColor="text1"/>
          <w:u w:val="none"/>
        </w:rPr>
        <w:t>4.</w:t>
      </w:r>
      <w:r w:rsidR="460292D6" w:rsidRPr="5535EBD4">
        <w:rPr>
          <w:rStyle w:val="Hyperlink"/>
          <w:b/>
          <w:bCs/>
          <w:color w:val="000000" w:themeColor="text1"/>
          <w:u w:val="none"/>
        </w:rPr>
        <w:t>7</w:t>
      </w:r>
      <w:r w:rsidRPr="5535EBD4">
        <w:rPr>
          <w:rStyle w:val="Hyperlink"/>
          <w:b/>
          <w:bCs/>
          <w:color w:val="000000" w:themeColor="text1"/>
          <w:u w:val="none"/>
        </w:rPr>
        <w:t xml:space="preserve">  Subject</w:t>
      </w:r>
      <w:bookmarkEnd w:id="11"/>
      <w:r w:rsidRPr="5535EBD4">
        <w:rPr>
          <w:rStyle w:val="Hyperlink"/>
          <w:b/>
          <w:bCs/>
          <w:color w:val="000000" w:themeColor="text1"/>
          <w:u w:val="none"/>
        </w:rPr>
        <w:t xml:space="preserve"> teacher</w:t>
      </w:r>
    </w:p>
    <w:p w14:paraId="6630A9E4" w14:textId="6FE77D97" w:rsidR="00C13052" w:rsidRPr="006554B2" w:rsidRDefault="00C13052" w:rsidP="5535EBD4">
      <w:pPr>
        <w:pStyle w:val="ListParagraph"/>
        <w:numPr>
          <w:ilvl w:val="0"/>
          <w:numId w:val="20"/>
        </w:numPr>
        <w:spacing w:after="0" w:line="240" w:lineRule="auto"/>
        <w:jc w:val="both"/>
        <w:rPr>
          <w:rStyle w:val="Hyperlink"/>
          <w:color w:val="000000" w:themeColor="text1"/>
          <w:u w:val="none"/>
        </w:rPr>
      </w:pPr>
      <w:r w:rsidRPr="5535EBD4">
        <w:rPr>
          <w:rStyle w:val="Hyperlink"/>
          <w:color w:val="000000" w:themeColor="text1"/>
          <w:u w:val="none"/>
        </w:rPr>
        <w:t>To keep up to date with policy changes over time</w:t>
      </w:r>
    </w:p>
    <w:p w14:paraId="34152A31" w14:textId="7C531D27" w:rsidR="00657962" w:rsidRPr="006554B2" w:rsidRDefault="00C13052" w:rsidP="1E536EE2">
      <w:pPr>
        <w:pStyle w:val="ListParagraph"/>
        <w:numPr>
          <w:ilvl w:val="0"/>
          <w:numId w:val="20"/>
        </w:numPr>
        <w:spacing w:after="0" w:line="240" w:lineRule="auto"/>
        <w:jc w:val="both"/>
        <w:rPr>
          <w:rStyle w:val="Hyperlink"/>
          <w:color w:val="000000" w:themeColor="text1"/>
          <w:u w:val="none"/>
        </w:rPr>
      </w:pPr>
      <w:r w:rsidRPr="1E536EE2">
        <w:rPr>
          <w:rStyle w:val="Hyperlink"/>
          <w:color w:val="000000" w:themeColor="text1"/>
          <w:u w:val="none"/>
        </w:rPr>
        <w:t xml:space="preserve">To promote a collaborative and inclusive ethos where all pupils can thrive </w:t>
      </w:r>
      <w:r w:rsidR="00895F7E" w:rsidRPr="1E536EE2">
        <w:rPr>
          <w:rStyle w:val="Hyperlink"/>
          <w:color w:val="000000" w:themeColor="text1"/>
          <w:u w:val="none"/>
        </w:rPr>
        <w:t xml:space="preserve"> </w:t>
      </w:r>
    </w:p>
    <w:p w14:paraId="2A24985D" w14:textId="21F722C3" w:rsidR="00456B0A" w:rsidRPr="006554B2" w:rsidRDefault="00456B0A" w:rsidP="1E536EE2">
      <w:pPr>
        <w:pStyle w:val="ListParagraph"/>
        <w:numPr>
          <w:ilvl w:val="0"/>
          <w:numId w:val="20"/>
        </w:numPr>
        <w:spacing w:after="0" w:line="240" w:lineRule="auto"/>
        <w:jc w:val="both"/>
        <w:rPr>
          <w:rStyle w:val="Hyperlink"/>
          <w:color w:val="000000" w:themeColor="text1"/>
          <w:u w:val="none"/>
        </w:rPr>
      </w:pPr>
      <w:r w:rsidRPr="5535EBD4">
        <w:rPr>
          <w:rStyle w:val="Hyperlink"/>
          <w:color w:val="000000" w:themeColor="text1"/>
          <w:u w:val="none"/>
        </w:rPr>
        <w:t>To feed back to school leaders where concerns may arise in the implementation of the policy</w:t>
      </w:r>
    </w:p>
    <w:p w14:paraId="13A5A807" w14:textId="005082D3" w:rsidR="00456B0A" w:rsidRPr="006554B2" w:rsidRDefault="00456B0A" w:rsidP="1E536EE2">
      <w:pPr>
        <w:spacing w:after="0" w:line="240" w:lineRule="auto"/>
        <w:jc w:val="both"/>
        <w:rPr>
          <w:rStyle w:val="Hyperlink"/>
          <w:color w:val="000000" w:themeColor="text1"/>
          <w:u w:val="none"/>
        </w:rPr>
      </w:pPr>
    </w:p>
    <w:p w14:paraId="31E2FFA2" w14:textId="4F906466" w:rsidR="00456B0A" w:rsidRPr="006554B2" w:rsidRDefault="00456B0A" w:rsidP="1E536EE2">
      <w:pPr>
        <w:spacing w:after="0" w:line="240" w:lineRule="auto"/>
        <w:ind w:left="360"/>
        <w:jc w:val="both"/>
        <w:rPr>
          <w:rStyle w:val="Hyperlink"/>
          <w:b/>
          <w:bCs/>
          <w:color w:val="000000" w:themeColor="text1"/>
          <w:u w:val="none"/>
        </w:rPr>
      </w:pPr>
      <w:r w:rsidRPr="5535EBD4">
        <w:rPr>
          <w:rStyle w:val="Hyperlink"/>
          <w:b/>
          <w:bCs/>
          <w:color w:val="000000" w:themeColor="text1"/>
          <w:u w:val="none"/>
        </w:rPr>
        <w:t>4.</w:t>
      </w:r>
      <w:r w:rsidR="198A4FA9" w:rsidRPr="5535EBD4">
        <w:rPr>
          <w:rStyle w:val="Hyperlink"/>
          <w:b/>
          <w:bCs/>
          <w:color w:val="000000" w:themeColor="text1"/>
          <w:u w:val="none"/>
        </w:rPr>
        <w:t>8</w:t>
      </w:r>
      <w:r w:rsidRPr="5535EBD4">
        <w:rPr>
          <w:rStyle w:val="Hyperlink"/>
          <w:b/>
          <w:bCs/>
          <w:color w:val="000000" w:themeColor="text1"/>
          <w:u w:val="none"/>
        </w:rPr>
        <w:t xml:space="preserve"> Responsibilities of parents</w:t>
      </w:r>
    </w:p>
    <w:p w14:paraId="11EE155D" w14:textId="5D597266" w:rsidR="00456B0A" w:rsidRPr="006554B2" w:rsidRDefault="00456B0A" w:rsidP="1E536EE2">
      <w:pPr>
        <w:pStyle w:val="ListParagraph"/>
        <w:numPr>
          <w:ilvl w:val="0"/>
          <w:numId w:val="21"/>
        </w:numPr>
        <w:spacing w:after="0" w:line="240" w:lineRule="auto"/>
        <w:jc w:val="both"/>
        <w:rPr>
          <w:rStyle w:val="Hyperlink"/>
          <w:color w:val="000000" w:themeColor="text1"/>
          <w:u w:val="none"/>
        </w:rPr>
      </w:pPr>
      <w:r w:rsidRPr="1E536EE2">
        <w:rPr>
          <w:rStyle w:val="Hyperlink"/>
          <w:color w:val="000000" w:themeColor="text1"/>
          <w:u w:val="none"/>
        </w:rPr>
        <w:t xml:space="preserve">To </w:t>
      </w:r>
      <w:r w:rsidR="00B15CC5" w:rsidRPr="1E536EE2">
        <w:rPr>
          <w:rStyle w:val="Hyperlink"/>
          <w:color w:val="000000" w:themeColor="text1"/>
          <w:u w:val="none"/>
        </w:rPr>
        <w:t xml:space="preserve">support the </w:t>
      </w:r>
      <w:r w:rsidR="00895F7E" w:rsidRPr="1E536EE2">
        <w:rPr>
          <w:rStyle w:val="Hyperlink"/>
          <w:color w:val="000000" w:themeColor="text1"/>
          <w:u w:val="none"/>
        </w:rPr>
        <w:t xml:space="preserve">implementation of the </w:t>
      </w:r>
      <w:r w:rsidR="00B15CC5" w:rsidRPr="1E536EE2">
        <w:rPr>
          <w:rStyle w:val="Hyperlink"/>
          <w:color w:val="000000" w:themeColor="text1"/>
          <w:u w:val="none"/>
        </w:rPr>
        <w:t>policy</w:t>
      </w:r>
      <w:r w:rsidR="00895F7E" w:rsidRPr="1E536EE2">
        <w:rPr>
          <w:rStyle w:val="Hyperlink"/>
          <w:color w:val="000000" w:themeColor="text1"/>
          <w:u w:val="none"/>
        </w:rPr>
        <w:t xml:space="preserve"> with the child </w:t>
      </w:r>
      <w:r w:rsidR="00B15CC5" w:rsidRPr="1E536EE2">
        <w:rPr>
          <w:rStyle w:val="Hyperlink"/>
          <w:color w:val="000000" w:themeColor="text1"/>
          <w:u w:val="none"/>
        </w:rPr>
        <w:t xml:space="preserve"> </w:t>
      </w:r>
    </w:p>
    <w:p w14:paraId="5F57246A" w14:textId="29311F6B" w:rsidR="00301B9B" w:rsidRPr="006554B2" w:rsidRDefault="00B15CC5" w:rsidP="1E536EE2">
      <w:pPr>
        <w:pStyle w:val="ListParagraph"/>
        <w:numPr>
          <w:ilvl w:val="0"/>
          <w:numId w:val="21"/>
        </w:numPr>
        <w:spacing w:after="0" w:line="240" w:lineRule="auto"/>
        <w:jc w:val="both"/>
        <w:rPr>
          <w:rStyle w:val="Hyperlink"/>
          <w:color w:val="000000" w:themeColor="text1"/>
          <w:u w:val="none"/>
        </w:rPr>
      </w:pPr>
      <w:r w:rsidRPr="1E536EE2">
        <w:rPr>
          <w:rStyle w:val="Hyperlink"/>
          <w:color w:val="000000" w:themeColor="text1"/>
          <w:u w:val="none"/>
        </w:rPr>
        <w:t xml:space="preserve">Where a parent has </w:t>
      </w:r>
      <w:r w:rsidR="00D538E4" w:rsidRPr="1E536EE2">
        <w:rPr>
          <w:rStyle w:val="Hyperlink"/>
          <w:color w:val="000000" w:themeColor="text1"/>
          <w:u w:val="none"/>
        </w:rPr>
        <w:t xml:space="preserve">feedback on the implementation of the policy, </w:t>
      </w:r>
      <w:r w:rsidR="00895F7E" w:rsidRPr="1E536EE2">
        <w:rPr>
          <w:rStyle w:val="Hyperlink"/>
          <w:color w:val="000000" w:themeColor="text1"/>
          <w:u w:val="none"/>
        </w:rPr>
        <w:t>to raise this directly with the school while continuing to work in partnership with</w:t>
      </w:r>
      <w:r w:rsidR="00301B9B" w:rsidRPr="1E536EE2">
        <w:rPr>
          <w:rStyle w:val="Hyperlink"/>
          <w:color w:val="000000" w:themeColor="text1"/>
          <w:u w:val="none"/>
        </w:rPr>
        <w:t xml:space="preserve"> the school</w:t>
      </w:r>
    </w:p>
    <w:p w14:paraId="7C1ED006" w14:textId="77777777" w:rsidR="00301B9B" w:rsidRPr="006554B2" w:rsidRDefault="00301B9B" w:rsidP="1E536EE2">
      <w:pPr>
        <w:spacing w:after="0" w:line="240" w:lineRule="auto"/>
        <w:jc w:val="both"/>
        <w:rPr>
          <w:rStyle w:val="Hyperlink"/>
          <w:color w:val="000000" w:themeColor="text1"/>
          <w:u w:val="none"/>
        </w:rPr>
      </w:pPr>
    </w:p>
    <w:p w14:paraId="746B5B42" w14:textId="203D59A0" w:rsidR="00301B9B" w:rsidRPr="006554B2" w:rsidRDefault="00301B9B" w:rsidP="1E536EE2">
      <w:pPr>
        <w:spacing w:after="0" w:line="240" w:lineRule="auto"/>
        <w:ind w:left="360"/>
        <w:jc w:val="both"/>
        <w:rPr>
          <w:rStyle w:val="Hyperlink"/>
          <w:b/>
          <w:bCs/>
          <w:color w:val="000000" w:themeColor="text1"/>
          <w:u w:val="none"/>
        </w:rPr>
      </w:pPr>
      <w:r w:rsidRPr="5535EBD4">
        <w:rPr>
          <w:rStyle w:val="Hyperlink"/>
          <w:b/>
          <w:bCs/>
          <w:color w:val="000000" w:themeColor="text1"/>
          <w:u w:val="none"/>
        </w:rPr>
        <w:t>4.</w:t>
      </w:r>
      <w:r w:rsidR="115AC6BA" w:rsidRPr="5535EBD4">
        <w:rPr>
          <w:rStyle w:val="Hyperlink"/>
          <w:b/>
          <w:bCs/>
          <w:color w:val="000000" w:themeColor="text1"/>
          <w:u w:val="none"/>
        </w:rPr>
        <w:t>9</w:t>
      </w:r>
      <w:r w:rsidRPr="5535EBD4">
        <w:rPr>
          <w:rStyle w:val="Hyperlink"/>
          <w:b/>
          <w:bCs/>
          <w:color w:val="000000" w:themeColor="text1"/>
          <w:u w:val="none"/>
        </w:rPr>
        <w:t xml:space="preserve"> Responsibilities of pupils</w:t>
      </w:r>
    </w:p>
    <w:p w14:paraId="4BFA10CE" w14:textId="2FCEA38D" w:rsidR="00301B9B" w:rsidRPr="006554B2" w:rsidRDefault="00301B9B" w:rsidP="1E536EE2">
      <w:pPr>
        <w:pStyle w:val="ListParagraph"/>
        <w:numPr>
          <w:ilvl w:val="0"/>
          <w:numId w:val="22"/>
        </w:numPr>
        <w:spacing w:after="0" w:line="240" w:lineRule="auto"/>
        <w:jc w:val="both"/>
        <w:rPr>
          <w:rStyle w:val="Hyperlink"/>
          <w:color w:val="000000" w:themeColor="text1"/>
          <w:u w:val="none"/>
        </w:rPr>
      </w:pPr>
      <w:r w:rsidRPr="1E536EE2">
        <w:rPr>
          <w:rStyle w:val="Hyperlink"/>
          <w:color w:val="000000" w:themeColor="text1"/>
          <w:u w:val="none"/>
        </w:rPr>
        <w:t xml:space="preserve">To uphold school rules </w:t>
      </w:r>
      <w:r w:rsidR="00502BC4" w:rsidRPr="1E536EE2">
        <w:rPr>
          <w:rStyle w:val="Hyperlink"/>
          <w:color w:val="000000" w:themeColor="text1"/>
          <w:u w:val="none"/>
        </w:rPr>
        <w:t xml:space="preserve">and expectations and thereby comply with the implementation of the policy </w:t>
      </w:r>
    </w:p>
    <w:p w14:paraId="1595D489" w14:textId="3048696F" w:rsidR="123FA7B4" w:rsidRDefault="00D538E4" w:rsidP="1E536EE2">
      <w:pPr>
        <w:pStyle w:val="ListParagraph"/>
        <w:numPr>
          <w:ilvl w:val="0"/>
          <w:numId w:val="22"/>
        </w:numPr>
        <w:spacing w:after="0" w:line="240" w:lineRule="auto"/>
        <w:jc w:val="both"/>
        <w:rPr>
          <w:rStyle w:val="Hyperlink"/>
          <w:color w:val="000000" w:themeColor="text1"/>
          <w:u w:val="none"/>
        </w:rPr>
      </w:pPr>
      <w:r w:rsidRPr="5535EBD4">
        <w:rPr>
          <w:rStyle w:val="Hyperlink"/>
          <w:color w:val="000000" w:themeColor="text1"/>
          <w:u w:val="none"/>
        </w:rPr>
        <w:t xml:space="preserve">To feed back </w:t>
      </w:r>
      <w:r w:rsidR="00602278" w:rsidRPr="5535EBD4">
        <w:rPr>
          <w:rStyle w:val="Hyperlink"/>
          <w:color w:val="000000" w:themeColor="text1"/>
          <w:u w:val="none"/>
        </w:rPr>
        <w:t xml:space="preserve">on the implementation of the policy </w:t>
      </w:r>
      <w:r w:rsidRPr="5535EBD4">
        <w:rPr>
          <w:rStyle w:val="Hyperlink"/>
          <w:color w:val="000000" w:themeColor="text1"/>
          <w:u w:val="none"/>
        </w:rPr>
        <w:t xml:space="preserve">through appropriate means, such as school council, </w:t>
      </w:r>
      <w:r w:rsidR="00602278" w:rsidRPr="5535EBD4">
        <w:rPr>
          <w:rStyle w:val="Hyperlink"/>
          <w:color w:val="000000" w:themeColor="text1"/>
          <w:u w:val="none"/>
        </w:rPr>
        <w:t>to school staf</w:t>
      </w:r>
      <w:r w:rsidR="006554B2" w:rsidRPr="5535EBD4">
        <w:rPr>
          <w:rStyle w:val="Hyperlink"/>
          <w:color w:val="000000" w:themeColor="text1"/>
          <w:u w:val="none"/>
        </w:rPr>
        <w:t>f</w:t>
      </w:r>
    </w:p>
    <w:p w14:paraId="7AED81C9" w14:textId="27DB7BCE" w:rsidR="1E536EE2" w:rsidRDefault="1E536EE2" w:rsidP="1E536EE2">
      <w:pPr>
        <w:spacing w:after="0" w:line="240" w:lineRule="auto"/>
        <w:jc w:val="both"/>
        <w:rPr>
          <w:rStyle w:val="Hyperlink"/>
          <w:color w:val="000000" w:themeColor="text1"/>
          <w:u w:val="none"/>
        </w:rPr>
      </w:pPr>
    </w:p>
    <w:p w14:paraId="700276D5" w14:textId="11CE2C87" w:rsidR="1E536EE2" w:rsidRDefault="1E536EE2" w:rsidP="1E536EE2">
      <w:pPr>
        <w:spacing w:after="0" w:line="240" w:lineRule="auto"/>
        <w:jc w:val="both"/>
        <w:rPr>
          <w:rStyle w:val="Hyperlink"/>
          <w:color w:val="000000" w:themeColor="text1"/>
          <w:u w:val="none"/>
        </w:rPr>
      </w:pPr>
    </w:p>
    <w:p w14:paraId="7C4CB7F5" w14:textId="4BB8F41B" w:rsidR="00DB695C" w:rsidRPr="000E1A1E" w:rsidRDefault="4D062354" w:rsidP="000E1A1E">
      <w:pPr>
        <w:pStyle w:val="Heading1"/>
        <w:rPr>
          <w:rStyle w:val="Hyperlink"/>
          <w:color w:val="365F91" w:themeColor="accent1" w:themeShade="BF"/>
          <w:u w:val="none"/>
        </w:rPr>
      </w:pPr>
      <w:r w:rsidRPr="1E536EE2">
        <w:rPr>
          <w:rStyle w:val="Hyperlink"/>
          <w:rFonts w:cstheme="minorBidi"/>
          <w:color w:val="0070C0"/>
          <w:u w:val="none"/>
        </w:rPr>
        <w:t xml:space="preserve"> </w:t>
      </w:r>
      <w:r w:rsidR="006B2509" w:rsidRPr="000E1A1E">
        <w:tab/>
      </w:r>
      <w:bookmarkStart w:id="12" w:name="_Toc196752916"/>
      <w:r w:rsidRPr="000E1A1E">
        <w:rPr>
          <w:rStyle w:val="Hyperlink"/>
          <w:color w:val="365F91" w:themeColor="accent1" w:themeShade="BF"/>
          <w:u w:val="none"/>
        </w:rPr>
        <w:t xml:space="preserve">5. </w:t>
      </w:r>
      <w:r w:rsidR="006D30AE">
        <w:rPr>
          <w:rStyle w:val="Hyperlink"/>
          <w:color w:val="365F91" w:themeColor="accent1" w:themeShade="BF"/>
          <w:u w:val="none"/>
        </w:rPr>
        <w:t>P</w:t>
      </w:r>
      <w:r w:rsidR="006B2509" w:rsidRPr="000E1A1E">
        <w:rPr>
          <w:rStyle w:val="Hyperlink"/>
          <w:color w:val="365F91" w:themeColor="accent1" w:themeShade="BF"/>
          <w:u w:val="none"/>
        </w:rPr>
        <w:t>olicy</w:t>
      </w:r>
      <w:bookmarkEnd w:id="12"/>
    </w:p>
    <w:p w14:paraId="1E12D621" w14:textId="77777777" w:rsidR="00DB695C" w:rsidRDefault="00DB695C" w:rsidP="7D257893">
      <w:pPr>
        <w:spacing w:after="0" w:line="240" w:lineRule="auto"/>
        <w:jc w:val="both"/>
        <w:rPr>
          <w:rStyle w:val="Hyperlink"/>
          <w:color w:val="000000" w:themeColor="text1"/>
          <w:u w:val="none"/>
        </w:rPr>
      </w:pPr>
    </w:p>
    <w:p w14:paraId="133630B9" w14:textId="77777777" w:rsidR="006554B2" w:rsidRPr="006554B2" w:rsidRDefault="006554B2" w:rsidP="1E536EE2">
      <w:pPr>
        <w:spacing w:after="0" w:line="240" w:lineRule="auto"/>
        <w:jc w:val="both"/>
        <w:rPr>
          <w:color w:val="000000" w:themeColor="text1"/>
        </w:rPr>
      </w:pPr>
      <w:r w:rsidRPr="1E536EE2">
        <w:rPr>
          <w:color w:val="000000" w:themeColor="text1"/>
        </w:rPr>
        <w:t>This policy outlines the management of non-examination assessments (NEAs), controlled assessments, and coursework for GCE and GCSE specifications at Trust In Learning (Academies). It ensures compliance with the Joint Council for Qualifications (JCQ) requirements and awarding bodies' guidelines.</w:t>
      </w:r>
    </w:p>
    <w:p w14:paraId="054BC0E8" w14:textId="77777777" w:rsidR="006554B2" w:rsidRPr="006554B2" w:rsidRDefault="006554B2" w:rsidP="1E536EE2">
      <w:pPr>
        <w:spacing w:after="0" w:line="240" w:lineRule="auto"/>
        <w:jc w:val="both"/>
        <w:rPr>
          <w:b/>
          <w:bCs/>
          <w:color w:val="000000" w:themeColor="text1"/>
        </w:rPr>
      </w:pPr>
    </w:p>
    <w:p w14:paraId="5FE296DB" w14:textId="35407816" w:rsidR="006554B2" w:rsidRPr="006554B2" w:rsidRDefault="006554B2" w:rsidP="1E536EE2">
      <w:pPr>
        <w:spacing w:after="0" w:line="240" w:lineRule="auto"/>
        <w:jc w:val="both"/>
        <w:rPr>
          <w:color w:val="000000" w:themeColor="text1"/>
        </w:rPr>
      </w:pPr>
      <w:r w:rsidRPr="1E536EE2">
        <w:rPr>
          <w:color w:val="000000" w:themeColor="text1"/>
        </w:rPr>
        <w:t>The purpose of this policy is to:</w:t>
      </w:r>
    </w:p>
    <w:p w14:paraId="12C242F4" w14:textId="657D062E" w:rsidR="006554B2" w:rsidRPr="006554B2" w:rsidRDefault="006554B2" w:rsidP="1E536EE2">
      <w:pPr>
        <w:numPr>
          <w:ilvl w:val="0"/>
          <w:numId w:val="27"/>
        </w:numPr>
        <w:spacing w:after="0" w:line="240" w:lineRule="auto"/>
        <w:jc w:val="both"/>
        <w:rPr>
          <w:color w:val="000000" w:themeColor="text1"/>
        </w:rPr>
      </w:pPr>
      <w:r w:rsidRPr="5535EBD4">
        <w:rPr>
          <w:color w:val="000000" w:themeColor="text1"/>
        </w:rPr>
        <w:t>Confirm the JCQ requirement for a written policy on NEAs</w:t>
      </w:r>
    </w:p>
    <w:p w14:paraId="418F33A0" w14:textId="4ED97EA7" w:rsidR="006554B2" w:rsidRPr="006554B2" w:rsidRDefault="006554B2" w:rsidP="1E536EE2">
      <w:pPr>
        <w:numPr>
          <w:ilvl w:val="0"/>
          <w:numId w:val="27"/>
        </w:numPr>
        <w:spacing w:after="0" w:line="240" w:lineRule="auto"/>
        <w:jc w:val="both"/>
        <w:rPr>
          <w:color w:val="000000" w:themeColor="text1"/>
        </w:rPr>
      </w:pPr>
      <w:r w:rsidRPr="5535EBD4">
        <w:rPr>
          <w:color w:val="000000" w:themeColor="text1"/>
        </w:rPr>
        <w:t>Ensure procedures for planning and managing NEAs are in place</w:t>
      </w:r>
    </w:p>
    <w:p w14:paraId="2DBC68AD" w14:textId="7BD22920" w:rsidR="006554B2" w:rsidRPr="006554B2" w:rsidRDefault="006554B2" w:rsidP="1E536EE2">
      <w:pPr>
        <w:numPr>
          <w:ilvl w:val="0"/>
          <w:numId w:val="27"/>
        </w:numPr>
        <w:spacing w:after="0" w:line="240" w:lineRule="auto"/>
        <w:jc w:val="both"/>
        <w:rPr>
          <w:color w:val="000000" w:themeColor="text1"/>
        </w:rPr>
      </w:pPr>
      <w:r w:rsidRPr="5535EBD4">
        <w:rPr>
          <w:color w:val="000000" w:themeColor="text1"/>
        </w:rPr>
        <w:t>Define staff roles and responsibilities</w:t>
      </w:r>
    </w:p>
    <w:p w14:paraId="30088FBD" w14:textId="7CDD95CB" w:rsidR="006554B2" w:rsidRPr="006554B2" w:rsidRDefault="006554B2" w:rsidP="1E536EE2">
      <w:pPr>
        <w:numPr>
          <w:ilvl w:val="0"/>
          <w:numId w:val="27"/>
        </w:numPr>
        <w:spacing w:after="0" w:line="240" w:lineRule="auto"/>
        <w:jc w:val="both"/>
        <w:rPr>
          <w:color w:val="000000" w:themeColor="text1"/>
        </w:rPr>
      </w:pPr>
      <w:r w:rsidRPr="5535EBD4">
        <w:rPr>
          <w:color w:val="000000" w:themeColor="text1"/>
        </w:rPr>
        <w:t>Manage risks associated with NEAs</w:t>
      </w:r>
    </w:p>
    <w:p w14:paraId="5DA4CFA1" w14:textId="77777777" w:rsidR="006554B2" w:rsidRPr="006554B2" w:rsidRDefault="006554B2" w:rsidP="1E536EE2">
      <w:pPr>
        <w:spacing w:after="0" w:line="240" w:lineRule="auto"/>
        <w:ind w:left="720"/>
        <w:jc w:val="both"/>
        <w:rPr>
          <w:color w:val="000000" w:themeColor="text1"/>
        </w:rPr>
      </w:pPr>
    </w:p>
    <w:p w14:paraId="537F05CC" w14:textId="4C716861" w:rsidR="006554B2" w:rsidRPr="006554B2" w:rsidRDefault="006554B2" w:rsidP="1E536EE2">
      <w:pPr>
        <w:spacing w:after="0" w:line="240" w:lineRule="auto"/>
        <w:jc w:val="both"/>
        <w:rPr>
          <w:b/>
          <w:bCs/>
          <w:color w:val="000000" w:themeColor="text1"/>
        </w:rPr>
      </w:pPr>
      <w:r w:rsidRPr="1E536EE2">
        <w:rPr>
          <w:b/>
          <w:bCs/>
          <w:color w:val="000000" w:themeColor="text1"/>
        </w:rPr>
        <w:t>5.1 What are Non-Examination Assessments?</w:t>
      </w:r>
    </w:p>
    <w:p w14:paraId="4B0E4F88" w14:textId="77777777" w:rsidR="006554B2" w:rsidRPr="006554B2" w:rsidRDefault="006554B2" w:rsidP="1E536EE2">
      <w:pPr>
        <w:spacing w:after="0" w:line="240" w:lineRule="auto"/>
        <w:jc w:val="both"/>
        <w:rPr>
          <w:color w:val="000000" w:themeColor="text1"/>
        </w:rPr>
      </w:pPr>
      <w:r w:rsidRPr="1E536EE2">
        <w:rPr>
          <w:color w:val="000000" w:themeColor="text1"/>
        </w:rPr>
        <w:t>NEAs assess subject-specific knowledge and skills that cannot be evaluated through timed written papers. They include:</w:t>
      </w:r>
    </w:p>
    <w:p w14:paraId="7F0DE7DF" w14:textId="77777777" w:rsidR="006554B2" w:rsidRPr="006554B2" w:rsidRDefault="006554B2" w:rsidP="1E536EE2">
      <w:pPr>
        <w:numPr>
          <w:ilvl w:val="0"/>
          <w:numId w:val="28"/>
        </w:numPr>
        <w:spacing w:after="0" w:line="240" w:lineRule="auto"/>
        <w:jc w:val="both"/>
        <w:rPr>
          <w:color w:val="000000" w:themeColor="text1"/>
        </w:rPr>
      </w:pPr>
      <w:r w:rsidRPr="1E536EE2">
        <w:rPr>
          <w:b/>
          <w:bCs/>
          <w:color w:val="000000" w:themeColor="text1"/>
        </w:rPr>
        <w:lastRenderedPageBreak/>
        <w:t>Task Setting</w:t>
      </w:r>
    </w:p>
    <w:p w14:paraId="5385638D" w14:textId="77777777" w:rsidR="006554B2" w:rsidRPr="006554B2" w:rsidRDefault="006554B2" w:rsidP="1E536EE2">
      <w:pPr>
        <w:numPr>
          <w:ilvl w:val="0"/>
          <w:numId w:val="28"/>
        </w:numPr>
        <w:spacing w:after="0" w:line="240" w:lineRule="auto"/>
        <w:jc w:val="both"/>
        <w:rPr>
          <w:color w:val="000000" w:themeColor="text1"/>
        </w:rPr>
      </w:pPr>
      <w:r w:rsidRPr="1E536EE2">
        <w:rPr>
          <w:b/>
          <w:bCs/>
          <w:color w:val="000000" w:themeColor="text1"/>
        </w:rPr>
        <w:t>Task Taking</w:t>
      </w:r>
    </w:p>
    <w:p w14:paraId="3F48F6B5" w14:textId="77777777" w:rsidR="006554B2" w:rsidRPr="006554B2" w:rsidRDefault="006554B2" w:rsidP="1E536EE2">
      <w:pPr>
        <w:numPr>
          <w:ilvl w:val="0"/>
          <w:numId w:val="28"/>
        </w:numPr>
        <w:spacing w:after="0" w:line="240" w:lineRule="auto"/>
        <w:jc w:val="both"/>
        <w:rPr>
          <w:color w:val="000000" w:themeColor="text1"/>
        </w:rPr>
      </w:pPr>
      <w:r w:rsidRPr="1E536EE2">
        <w:rPr>
          <w:b/>
          <w:bCs/>
          <w:color w:val="000000" w:themeColor="text1"/>
        </w:rPr>
        <w:t>Task Marking</w:t>
      </w:r>
    </w:p>
    <w:p w14:paraId="5BC6AD17" w14:textId="77777777" w:rsidR="006554B2" w:rsidRPr="006554B2" w:rsidRDefault="006554B2" w:rsidP="1E536EE2">
      <w:pPr>
        <w:spacing w:after="0" w:line="240" w:lineRule="auto"/>
        <w:jc w:val="both"/>
        <w:rPr>
          <w:b/>
          <w:bCs/>
          <w:color w:val="000000" w:themeColor="text1"/>
        </w:rPr>
      </w:pPr>
    </w:p>
    <w:p w14:paraId="414F08C6" w14:textId="7645EAFA" w:rsidR="17562BA7" w:rsidRDefault="17562BA7" w:rsidP="17562BA7">
      <w:pPr>
        <w:spacing w:after="0" w:line="240" w:lineRule="auto"/>
        <w:jc w:val="both"/>
        <w:rPr>
          <w:b/>
          <w:bCs/>
          <w:color w:val="000000" w:themeColor="text1"/>
        </w:rPr>
      </w:pPr>
    </w:p>
    <w:p w14:paraId="6D2D5977" w14:textId="5A740634" w:rsidR="006554B2" w:rsidRPr="006554B2" w:rsidRDefault="006554B2" w:rsidP="1E536EE2">
      <w:pPr>
        <w:spacing w:after="0" w:line="240" w:lineRule="auto"/>
        <w:jc w:val="both"/>
        <w:rPr>
          <w:b/>
          <w:bCs/>
          <w:color w:val="000000" w:themeColor="text1"/>
        </w:rPr>
      </w:pPr>
      <w:r w:rsidRPr="1E536EE2">
        <w:rPr>
          <w:b/>
          <w:bCs/>
          <w:color w:val="000000" w:themeColor="text1"/>
        </w:rPr>
        <w:t>5.2 Coursework</w:t>
      </w:r>
    </w:p>
    <w:p w14:paraId="7FCE10A7" w14:textId="77777777" w:rsidR="006554B2" w:rsidRPr="006554B2" w:rsidRDefault="006554B2" w:rsidP="1E536EE2">
      <w:pPr>
        <w:spacing w:after="0" w:line="240" w:lineRule="auto"/>
        <w:jc w:val="both"/>
        <w:rPr>
          <w:color w:val="000000" w:themeColor="text1"/>
        </w:rPr>
      </w:pPr>
      <w:r w:rsidRPr="1E536EE2">
        <w:rPr>
          <w:color w:val="000000" w:themeColor="text1"/>
        </w:rPr>
        <w:t>Coursework evaluates candidates' skills, knowledge, and understanding not easily assessed by timed written papers. It includes various forms as outlined by JCQ's Instructions for Conducting Coursework.</w:t>
      </w:r>
    </w:p>
    <w:p w14:paraId="1461E32F" w14:textId="5D8B9467" w:rsidR="006554B2" w:rsidRPr="006554B2" w:rsidRDefault="006554B2" w:rsidP="5535EBD4">
      <w:pPr>
        <w:spacing w:after="0" w:line="240" w:lineRule="auto"/>
        <w:jc w:val="both"/>
        <w:rPr>
          <w:color w:val="000000" w:themeColor="text1"/>
        </w:rPr>
      </w:pPr>
    </w:p>
    <w:p w14:paraId="0383D8ED" w14:textId="77777777" w:rsidR="006554B2" w:rsidRPr="006554B2" w:rsidRDefault="006554B2" w:rsidP="1E536EE2">
      <w:pPr>
        <w:spacing w:after="0" w:line="240" w:lineRule="auto"/>
        <w:ind w:left="720"/>
        <w:jc w:val="both"/>
        <w:rPr>
          <w:color w:val="000000" w:themeColor="text1"/>
        </w:rPr>
      </w:pPr>
    </w:p>
    <w:p w14:paraId="3112C525" w14:textId="16A6EAC3" w:rsidR="006554B2" w:rsidRPr="006554B2" w:rsidRDefault="006554B2" w:rsidP="1E536EE2">
      <w:pPr>
        <w:spacing w:after="0" w:line="240" w:lineRule="auto"/>
        <w:jc w:val="both"/>
        <w:rPr>
          <w:b/>
          <w:bCs/>
          <w:color w:val="000000" w:themeColor="text1"/>
        </w:rPr>
      </w:pPr>
      <w:r w:rsidRPr="5535EBD4">
        <w:rPr>
          <w:b/>
          <w:bCs/>
          <w:color w:val="000000" w:themeColor="text1"/>
        </w:rPr>
        <w:t>5.</w:t>
      </w:r>
      <w:r w:rsidR="343C1282" w:rsidRPr="5535EBD4">
        <w:rPr>
          <w:b/>
          <w:bCs/>
          <w:color w:val="000000" w:themeColor="text1"/>
        </w:rPr>
        <w:t>3</w:t>
      </w:r>
      <w:r w:rsidRPr="5535EBD4">
        <w:rPr>
          <w:b/>
          <w:bCs/>
          <w:color w:val="000000" w:themeColor="text1"/>
        </w:rPr>
        <w:t xml:space="preserve"> Procedures for Managing NEAs</w:t>
      </w:r>
    </w:p>
    <w:p w14:paraId="1F56FB63" w14:textId="3BA04E67" w:rsidR="516EA924" w:rsidRDefault="516EA924" w:rsidP="516EA924">
      <w:pPr>
        <w:spacing w:after="0" w:line="240" w:lineRule="auto"/>
        <w:jc w:val="both"/>
        <w:rPr>
          <w:b/>
          <w:bCs/>
          <w:color w:val="000000" w:themeColor="text1"/>
        </w:rPr>
      </w:pPr>
    </w:p>
    <w:p w14:paraId="3821E499" w14:textId="195A72BC" w:rsidR="006554B2" w:rsidRPr="006554B2" w:rsidRDefault="006554B2" w:rsidP="1E536EE2">
      <w:pPr>
        <w:spacing w:after="0" w:line="240" w:lineRule="auto"/>
        <w:jc w:val="both"/>
        <w:rPr>
          <w:b/>
          <w:bCs/>
          <w:color w:val="000000" w:themeColor="text1"/>
        </w:rPr>
      </w:pPr>
      <w:r w:rsidRPr="1E536EE2">
        <w:rPr>
          <w:b/>
          <w:bCs/>
          <w:color w:val="000000" w:themeColor="text1"/>
        </w:rPr>
        <w:t>Task Setting</w:t>
      </w:r>
    </w:p>
    <w:p w14:paraId="074B985A" w14:textId="44089B11" w:rsidR="006554B2" w:rsidRPr="006554B2" w:rsidRDefault="006554B2" w:rsidP="1E536EE2">
      <w:pPr>
        <w:numPr>
          <w:ilvl w:val="0"/>
          <w:numId w:val="35"/>
        </w:numPr>
        <w:spacing w:after="0" w:line="240" w:lineRule="auto"/>
        <w:jc w:val="both"/>
        <w:rPr>
          <w:color w:val="000000" w:themeColor="text1"/>
        </w:rPr>
      </w:pPr>
      <w:r w:rsidRPr="5535EBD4">
        <w:rPr>
          <w:b/>
          <w:bCs/>
          <w:color w:val="000000" w:themeColor="text1"/>
        </w:rPr>
        <w:t>Subject Teacher:</w:t>
      </w:r>
      <w:r w:rsidRPr="5535EBD4">
        <w:rPr>
          <w:color w:val="000000" w:themeColor="text1"/>
        </w:rPr>
        <w:t> Selects or designs tasks, makes criteria known to candidates</w:t>
      </w:r>
    </w:p>
    <w:p w14:paraId="5C26BC3E" w14:textId="77777777" w:rsidR="006554B2" w:rsidRPr="006554B2" w:rsidRDefault="006554B2" w:rsidP="1E536EE2">
      <w:pPr>
        <w:spacing w:after="0" w:line="240" w:lineRule="auto"/>
        <w:ind w:left="720"/>
        <w:jc w:val="both"/>
        <w:rPr>
          <w:color w:val="000000" w:themeColor="text1"/>
        </w:rPr>
      </w:pPr>
    </w:p>
    <w:p w14:paraId="7A207535" w14:textId="77777777" w:rsidR="006554B2" w:rsidRPr="006554B2" w:rsidRDefault="006554B2" w:rsidP="1E536EE2">
      <w:pPr>
        <w:spacing w:after="0" w:line="240" w:lineRule="auto"/>
        <w:jc w:val="both"/>
        <w:rPr>
          <w:b/>
          <w:bCs/>
          <w:color w:val="000000" w:themeColor="text1"/>
        </w:rPr>
      </w:pPr>
      <w:r w:rsidRPr="1E536EE2">
        <w:rPr>
          <w:b/>
          <w:bCs/>
          <w:color w:val="000000" w:themeColor="text1"/>
        </w:rPr>
        <w:t>Task Taking</w:t>
      </w:r>
    </w:p>
    <w:p w14:paraId="4A3D5B27" w14:textId="1AAE2035" w:rsidR="006554B2" w:rsidRPr="006554B2" w:rsidRDefault="006554B2" w:rsidP="1E536EE2">
      <w:pPr>
        <w:numPr>
          <w:ilvl w:val="0"/>
          <w:numId w:val="36"/>
        </w:numPr>
        <w:spacing w:after="0" w:line="240" w:lineRule="auto"/>
        <w:jc w:val="both"/>
        <w:rPr>
          <w:color w:val="000000" w:themeColor="text1"/>
        </w:rPr>
      </w:pPr>
      <w:r w:rsidRPr="5535EBD4">
        <w:rPr>
          <w:b/>
          <w:bCs/>
          <w:color w:val="000000" w:themeColor="text1"/>
        </w:rPr>
        <w:t>Supervision:</w:t>
      </w:r>
      <w:r w:rsidRPr="5535EBD4">
        <w:rPr>
          <w:color w:val="000000" w:themeColor="text1"/>
        </w:rPr>
        <w:t> Ensures tasks are completed under required conditions</w:t>
      </w:r>
    </w:p>
    <w:p w14:paraId="2EDECC66" w14:textId="773D32EC" w:rsidR="006554B2" w:rsidRPr="006554B2" w:rsidRDefault="006554B2" w:rsidP="1E536EE2">
      <w:pPr>
        <w:numPr>
          <w:ilvl w:val="0"/>
          <w:numId w:val="36"/>
        </w:numPr>
        <w:spacing w:after="0" w:line="240" w:lineRule="auto"/>
        <w:jc w:val="both"/>
        <w:rPr>
          <w:color w:val="000000" w:themeColor="text1"/>
        </w:rPr>
      </w:pPr>
      <w:r w:rsidRPr="5535EBD4">
        <w:rPr>
          <w:b/>
          <w:bCs/>
          <w:color w:val="000000" w:themeColor="text1"/>
        </w:rPr>
        <w:t>Advice and Feedback:</w:t>
      </w:r>
      <w:r w:rsidRPr="5535EBD4">
        <w:rPr>
          <w:color w:val="000000" w:themeColor="text1"/>
        </w:rPr>
        <w:t> Provides general guidance without specific model answers</w:t>
      </w:r>
    </w:p>
    <w:p w14:paraId="73180CEE" w14:textId="77777777" w:rsidR="006554B2" w:rsidRPr="006554B2" w:rsidRDefault="006554B2" w:rsidP="1E536EE2">
      <w:pPr>
        <w:spacing w:after="0" w:line="240" w:lineRule="auto"/>
        <w:ind w:left="720"/>
        <w:jc w:val="both"/>
        <w:rPr>
          <w:color w:val="000000" w:themeColor="text1"/>
        </w:rPr>
      </w:pPr>
    </w:p>
    <w:p w14:paraId="345427BE" w14:textId="77777777" w:rsidR="006554B2" w:rsidRPr="006554B2" w:rsidRDefault="006554B2" w:rsidP="1E536EE2">
      <w:pPr>
        <w:spacing w:after="0" w:line="240" w:lineRule="auto"/>
        <w:jc w:val="both"/>
        <w:rPr>
          <w:b/>
          <w:bCs/>
          <w:color w:val="000000" w:themeColor="text1"/>
        </w:rPr>
      </w:pPr>
      <w:r w:rsidRPr="1E536EE2">
        <w:rPr>
          <w:b/>
          <w:bCs/>
          <w:color w:val="000000" w:themeColor="text1"/>
        </w:rPr>
        <w:t>Resources</w:t>
      </w:r>
    </w:p>
    <w:p w14:paraId="1B8570D4" w14:textId="26442F0F" w:rsidR="006554B2" w:rsidRPr="006554B2" w:rsidRDefault="006554B2" w:rsidP="1E536EE2">
      <w:pPr>
        <w:numPr>
          <w:ilvl w:val="0"/>
          <w:numId w:val="37"/>
        </w:numPr>
        <w:spacing w:after="0" w:line="240" w:lineRule="auto"/>
        <w:jc w:val="both"/>
        <w:rPr>
          <w:color w:val="000000" w:themeColor="text1"/>
        </w:rPr>
      </w:pPr>
      <w:r w:rsidRPr="5535EBD4">
        <w:rPr>
          <w:color w:val="000000" w:themeColor="text1"/>
        </w:rPr>
        <w:t>Refers to awarding body documentation for resource access</w:t>
      </w:r>
    </w:p>
    <w:p w14:paraId="69462F75" w14:textId="011EBEAE" w:rsidR="006554B2" w:rsidRPr="006554B2" w:rsidRDefault="006554B2" w:rsidP="1E536EE2">
      <w:pPr>
        <w:numPr>
          <w:ilvl w:val="0"/>
          <w:numId w:val="37"/>
        </w:numPr>
        <w:spacing w:after="0" w:line="240" w:lineRule="auto"/>
        <w:jc w:val="both"/>
        <w:rPr>
          <w:color w:val="000000" w:themeColor="text1"/>
        </w:rPr>
      </w:pPr>
      <w:r w:rsidRPr="5535EBD4">
        <w:rPr>
          <w:color w:val="000000" w:themeColor="text1"/>
        </w:rPr>
        <w:t>Ensures candidates are informed about the use of AI and other digital tools</w:t>
      </w:r>
    </w:p>
    <w:p w14:paraId="435E0C83" w14:textId="77777777" w:rsidR="006554B2" w:rsidRPr="006554B2" w:rsidRDefault="006554B2" w:rsidP="1E536EE2">
      <w:pPr>
        <w:spacing w:after="0" w:line="240" w:lineRule="auto"/>
        <w:ind w:left="720"/>
        <w:jc w:val="both"/>
        <w:rPr>
          <w:color w:val="000000" w:themeColor="text1"/>
        </w:rPr>
      </w:pPr>
    </w:p>
    <w:p w14:paraId="44978F6B" w14:textId="77777777" w:rsidR="006554B2" w:rsidRPr="006554B2" w:rsidRDefault="006554B2" w:rsidP="1E536EE2">
      <w:pPr>
        <w:spacing w:after="0" w:line="240" w:lineRule="auto"/>
        <w:jc w:val="both"/>
        <w:rPr>
          <w:b/>
          <w:bCs/>
          <w:color w:val="000000" w:themeColor="text1"/>
        </w:rPr>
      </w:pPr>
      <w:r w:rsidRPr="1E536EE2">
        <w:rPr>
          <w:b/>
          <w:bCs/>
          <w:color w:val="000000" w:themeColor="text1"/>
        </w:rPr>
        <w:t>Authentication</w:t>
      </w:r>
    </w:p>
    <w:p w14:paraId="0565D5A4" w14:textId="1719E922" w:rsidR="006554B2" w:rsidRPr="006554B2" w:rsidRDefault="006554B2" w:rsidP="1E536EE2">
      <w:pPr>
        <w:numPr>
          <w:ilvl w:val="0"/>
          <w:numId w:val="38"/>
        </w:numPr>
        <w:spacing w:after="0" w:line="240" w:lineRule="auto"/>
        <w:jc w:val="both"/>
        <w:rPr>
          <w:color w:val="000000" w:themeColor="text1"/>
        </w:rPr>
      </w:pPr>
      <w:r w:rsidRPr="5535EBD4">
        <w:rPr>
          <w:color w:val="000000" w:themeColor="text1"/>
        </w:rPr>
        <w:t>Ensures candidates declare work is their own</w:t>
      </w:r>
    </w:p>
    <w:p w14:paraId="69F8B3F5" w14:textId="75C4844F" w:rsidR="006554B2" w:rsidRDefault="006554B2" w:rsidP="516EA924">
      <w:pPr>
        <w:numPr>
          <w:ilvl w:val="0"/>
          <w:numId w:val="38"/>
        </w:numPr>
        <w:spacing w:after="0" w:line="240" w:lineRule="auto"/>
        <w:jc w:val="both"/>
        <w:rPr>
          <w:color w:val="000000" w:themeColor="text1"/>
        </w:rPr>
      </w:pPr>
      <w:r w:rsidRPr="5535EBD4">
        <w:rPr>
          <w:color w:val="000000" w:themeColor="text1"/>
        </w:rPr>
        <w:t>Keeps declarations on file for required periods</w:t>
      </w:r>
    </w:p>
    <w:p w14:paraId="124C4CB4" w14:textId="77777777" w:rsidR="006554B2" w:rsidRPr="006554B2" w:rsidRDefault="006554B2" w:rsidP="5535EBD4">
      <w:pPr>
        <w:spacing w:after="0" w:line="240" w:lineRule="auto"/>
        <w:jc w:val="both"/>
        <w:rPr>
          <w:color w:val="000000" w:themeColor="text1"/>
        </w:rPr>
      </w:pPr>
    </w:p>
    <w:p w14:paraId="283672A3" w14:textId="77777777" w:rsidR="006554B2" w:rsidRPr="006554B2" w:rsidRDefault="006554B2" w:rsidP="1E536EE2">
      <w:pPr>
        <w:spacing w:after="0" w:line="240" w:lineRule="auto"/>
        <w:ind w:left="720"/>
        <w:jc w:val="both"/>
        <w:rPr>
          <w:color w:val="000000" w:themeColor="text1"/>
        </w:rPr>
      </w:pPr>
    </w:p>
    <w:p w14:paraId="54144CE1" w14:textId="488B6ED5" w:rsidR="006554B2" w:rsidRPr="006554B2" w:rsidRDefault="006554B2" w:rsidP="1E536EE2">
      <w:pPr>
        <w:spacing w:after="0" w:line="240" w:lineRule="auto"/>
        <w:jc w:val="both"/>
        <w:rPr>
          <w:b/>
          <w:bCs/>
          <w:color w:val="000000" w:themeColor="text1"/>
        </w:rPr>
      </w:pPr>
      <w:r w:rsidRPr="5535EBD4">
        <w:rPr>
          <w:b/>
          <w:bCs/>
          <w:color w:val="000000" w:themeColor="text1"/>
        </w:rPr>
        <w:t>5.</w:t>
      </w:r>
      <w:r w:rsidR="2E7F8045" w:rsidRPr="5535EBD4">
        <w:rPr>
          <w:b/>
          <w:bCs/>
          <w:color w:val="000000" w:themeColor="text1"/>
        </w:rPr>
        <w:t>4</w:t>
      </w:r>
      <w:r w:rsidRPr="5535EBD4">
        <w:rPr>
          <w:b/>
          <w:bCs/>
          <w:color w:val="000000" w:themeColor="text1"/>
        </w:rPr>
        <w:t xml:space="preserve"> Task Marking</w:t>
      </w:r>
    </w:p>
    <w:p w14:paraId="45EE5D26" w14:textId="663C503B" w:rsidR="516EA924" w:rsidRDefault="516EA924" w:rsidP="516EA924">
      <w:pPr>
        <w:spacing w:after="0" w:line="240" w:lineRule="auto"/>
        <w:jc w:val="both"/>
        <w:rPr>
          <w:b/>
          <w:bCs/>
          <w:color w:val="000000" w:themeColor="text1"/>
        </w:rPr>
      </w:pPr>
    </w:p>
    <w:p w14:paraId="29D647F4" w14:textId="02EEA559" w:rsidR="006554B2" w:rsidRPr="006554B2" w:rsidRDefault="006554B2" w:rsidP="1E536EE2">
      <w:pPr>
        <w:spacing w:after="0" w:line="240" w:lineRule="auto"/>
        <w:jc w:val="both"/>
        <w:rPr>
          <w:b/>
          <w:bCs/>
          <w:color w:val="000000" w:themeColor="text1"/>
        </w:rPr>
      </w:pPr>
      <w:r w:rsidRPr="516EA924">
        <w:rPr>
          <w:b/>
          <w:bCs/>
          <w:color w:val="000000" w:themeColor="text1"/>
        </w:rPr>
        <w:t>Marking and Annotation</w:t>
      </w:r>
      <w:r w:rsidR="7782FF5C" w:rsidRPr="516EA924">
        <w:rPr>
          <w:b/>
          <w:bCs/>
          <w:color w:val="000000" w:themeColor="text1"/>
        </w:rPr>
        <w:t xml:space="preserve"> (general)</w:t>
      </w:r>
    </w:p>
    <w:p w14:paraId="1C932AEB" w14:textId="7B86B443" w:rsidR="006554B2" w:rsidRPr="006554B2" w:rsidRDefault="006554B2" w:rsidP="1E536EE2">
      <w:pPr>
        <w:numPr>
          <w:ilvl w:val="0"/>
          <w:numId w:val="39"/>
        </w:numPr>
        <w:spacing w:after="0" w:line="240" w:lineRule="auto"/>
        <w:jc w:val="both"/>
        <w:rPr>
          <w:color w:val="000000" w:themeColor="text1"/>
        </w:rPr>
      </w:pPr>
      <w:r w:rsidRPr="5535EBD4">
        <w:rPr>
          <w:b/>
          <w:bCs/>
          <w:color w:val="000000" w:themeColor="text1"/>
        </w:rPr>
        <w:t>Head of Centre:</w:t>
      </w:r>
      <w:r w:rsidRPr="5535EBD4">
        <w:rPr>
          <w:color w:val="000000" w:themeColor="text1"/>
        </w:rPr>
        <w:t> Avoids conflicts of interest in marking</w:t>
      </w:r>
    </w:p>
    <w:p w14:paraId="54E23397" w14:textId="644F3C49" w:rsidR="006554B2" w:rsidRPr="006554B2" w:rsidRDefault="006554B2" w:rsidP="1E536EE2">
      <w:pPr>
        <w:numPr>
          <w:ilvl w:val="0"/>
          <w:numId w:val="39"/>
        </w:numPr>
        <w:spacing w:after="0" w:line="240" w:lineRule="auto"/>
        <w:jc w:val="both"/>
        <w:rPr>
          <w:color w:val="000000" w:themeColor="text1"/>
        </w:rPr>
      </w:pPr>
      <w:r w:rsidRPr="5535EBD4">
        <w:rPr>
          <w:b/>
          <w:bCs/>
          <w:color w:val="000000" w:themeColor="text1"/>
        </w:rPr>
        <w:t>Subject Teacher:</w:t>
      </w:r>
      <w:r w:rsidRPr="5535EBD4">
        <w:rPr>
          <w:color w:val="000000" w:themeColor="text1"/>
        </w:rPr>
        <w:t> Accesses training, marks according to criteria, and annotates work</w:t>
      </w:r>
    </w:p>
    <w:p w14:paraId="3D9639F6" w14:textId="77777777" w:rsidR="006554B2" w:rsidRPr="006554B2" w:rsidRDefault="006554B2" w:rsidP="1E536EE2">
      <w:pPr>
        <w:spacing w:after="0" w:line="240" w:lineRule="auto"/>
        <w:ind w:left="720"/>
        <w:jc w:val="both"/>
        <w:rPr>
          <w:color w:val="000000" w:themeColor="text1"/>
        </w:rPr>
      </w:pPr>
    </w:p>
    <w:p w14:paraId="04E206DE" w14:textId="275E9E8A" w:rsidR="006554B2" w:rsidRPr="006554B2" w:rsidRDefault="006554B2" w:rsidP="1E536EE2">
      <w:pPr>
        <w:spacing w:after="0" w:line="240" w:lineRule="auto"/>
        <w:jc w:val="both"/>
        <w:rPr>
          <w:b/>
          <w:bCs/>
          <w:color w:val="000000" w:themeColor="text1"/>
        </w:rPr>
      </w:pPr>
      <w:r w:rsidRPr="516EA924">
        <w:rPr>
          <w:b/>
          <w:bCs/>
          <w:color w:val="000000" w:themeColor="text1"/>
        </w:rPr>
        <w:t>Internal Standardisation</w:t>
      </w:r>
    </w:p>
    <w:p w14:paraId="7D50D616" w14:textId="2C5F8258" w:rsidR="006554B2" w:rsidRPr="006554B2" w:rsidRDefault="006554B2" w:rsidP="1E536EE2">
      <w:pPr>
        <w:numPr>
          <w:ilvl w:val="0"/>
          <w:numId w:val="40"/>
        </w:numPr>
        <w:spacing w:after="0" w:line="240" w:lineRule="auto"/>
        <w:jc w:val="both"/>
        <w:rPr>
          <w:color w:val="000000" w:themeColor="text1"/>
        </w:rPr>
      </w:pPr>
      <w:r w:rsidRPr="5535EBD4">
        <w:rPr>
          <w:b/>
          <w:bCs/>
          <w:color w:val="000000" w:themeColor="text1"/>
        </w:rPr>
        <w:t>Subject Teacher:</w:t>
      </w:r>
      <w:r w:rsidRPr="5535EBD4">
        <w:rPr>
          <w:color w:val="000000" w:themeColor="text1"/>
        </w:rPr>
        <w:t> Marks to common standards</w:t>
      </w:r>
    </w:p>
    <w:p w14:paraId="0092B416" w14:textId="7DCEDEBA" w:rsidR="010FE2A8" w:rsidRDefault="010FE2A8" w:rsidP="516EA924">
      <w:pPr>
        <w:numPr>
          <w:ilvl w:val="0"/>
          <w:numId w:val="40"/>
        </w:numPr>
        <w:spacing w:after="0" w:line="240" w:lineRule="auto"/>
        <w:jc w:val="both"/>
        <w:rPr>
          <w:color w:val="000000" w:themeColor="text1"/>
        </w:rPr>
      </w:pPr>
      <w:r w:rsidRPr="5535EBD4">
        <w:rPr>
          <w:b/>
          <w:bCs/>
          <w:color w:val="000000" w:themeColor="text1"/>
        </w:rPr>
        <w:t>QA Lead:</w:t>
      </w:r>
      <w:r w:rsidRPr="5535EBD4">
        <w:rPr>
          <w:color w:val="000000" w:themeColor="text1"/>
        </w:rPr>
        <w:t> Ensures consistent marking across assessors</w:t>
      </w:r>
    </w:p>
    <w:p w14:paraId="56A32F0B" w14:textId="33F9128D" w:rsidR="516EA924" w:rsidRDefault="516EA924" w:rsidP="516EA924">
      <w:pPr>
        <w:spacing w:after="0" w:line="240" w:lineRule="auto"/>
        <w:jc w:val="both"/>
        <w:rPr>
          <w:color w:val="000000" w:themeColor="text1"/>
        </w:rPr>
      </w:pPr>
    </w:p>
    <w:p w14:paraId="29EC7042" w14:textId="5A9FD65A" w:rsidR="75CEE277" w:rsidRDefault="75CEE277" w:rsidP="516EA924">
      <w:pPr>
        <w:spacing w:after="0" w:line="240" w:lineRule="auto"/>
        <w:jc w:val="both"/>
        <w:rPr>
          <w:b/>
          <w:bCs/>
          <w:color w:val="000000" w:themeColor="text1"/>
        </w:rPr>
      </w:pPr>
      <w:r w:rsidRPr="516EA924">
        <w:rPr>
          <w:b/>
          <w:bCs/>
          <w:color w:val="000000" w:themeColor="text1"/>
        </w:rPr>
        <w:t>Sampling</w:t>
      </w:r>
    </w:p>
    <w:p w14:paraId="487C63D0" w14:textId="44AAA881" w:rsidR="75CEE277" w:rsidRDefault="75CEE277" w:rsidP="516EA924">
      <w:pPr>
        <w:pStyle w:val="ListParagraph"/>
        <w:numPr>
          <w:ilvl w:val="0"/>
          <w:numId w:val="4"/>
        </w:numPr>
        <w:spacing w:after="0" w:line="240" w:lineRule="auto"/>
        <w:jc w:val="both"/>
        <w:rPr>
          <w:rFonts w:ascii="Calibri" w:eastAsia="Calibri" w:hAnsi="Calibri" w:cs="Calibri"/>
        </w:rPr>
      </w:pPr>
      <w:r w:rsidRPr="5535EBD4">
        <w:rPr>
          <w:b/>
          <w:bCs/>
          <w:color w:val="000000" w:themeColor="text1"/>
        </w:rPr>
        <w:t>Subject Teacher:</w:t>
      </w:r>
      <w:r w:rsidRPr="5535EBD4">
        <w:rPr>
          <w:color w:val="000000" w:themeColor="text1"/>
        </w:rPr>
        <w:t xml:space="preserve"> </w:t>
      </w:r>
      <w:r w:rsidRPr="5535EBD4">
        <w:rPr>
          <w:rFonts w:ascii="Calibri" w:eastAsia="Calibri" w:hAnsi="Calibri" w:cs="Calibri"/>
        </w:rPr>
        <w:t>Selects, annotates, and organises student work; ensures accurate marking; provides required documentation; follows guidelines; liaises with Head of Subject; meets deadlines</w:t>
      </w:r>
    </w:p>
    <w:p w14:paraId="24E65C33" w14:textId="6CAD99E9" w:rsidR="3C8E465B" w:rsidRDefault="3C8E465B" w:rsidP="516EA924">
      <w:pPr>
        <w:pStyle w:val="ListParagraph"/>
        <w:numPr>
          <w:ilvl w:val="0"/>
          <w:numId w:val="4"/>
        </w:numPr>
        <w:spacing w:after="0" w:line="240" w:lineRule="auto"/>
        <w:jc w:val="both"/>
        <w:rPr>
          <w:rFonts w:ascii="Calibri" w:eastAsia="Calibri" w:hAnsi="Calibri" w:cs="Calibri"/>
        </w:rPr>
      </w:pPr>
      <w:r w:rsidRPr="5535EBD4">
        <w:rPr>
          <w:rFonts w:ascii="Calibri" w:eastAsia="Calibri" w:hAnsi="Calibri" w:cs="Calibri"/>
          <w:b/>
          <w:bCs/>
        </w:rPr>
        <w:t>Head of Subject:</w:t>
      </w:r>
      <w:r w:rsidRPr="5535EBD4">
        <w:rPr>
          <w:rFonts w:ascii="Calibri" w:eastAsia="Calibri" w:hAnsi="Calibri" w:cs="Calibri"/>
        </w:rPr>
        <w:t xml:space="preserve"> Oversees consistency; checks samples; ensures standardi</w:t>
      </w:r>
      <w:r w:rsidR="37D2C819" w:rsidRPr="5535EBD4">
        <w:rPr>
          <w:rFonts w:ascii="Calibri" w:eastAsia="Calibri" w:hAnsi="Calibri" w:cs="Calibri"/>
        </w:rPr>
        <w:t>s</w:t>
      </w:r>
      <w:r w:rsidRPr="5535EBD4">
        <w:rPr>
          <w:rFonts w:ascii="Calibri" w:eastAsia="Calibri" w:hAnsi="Calibri" w:cs="Calibri"/>
        </w:rPr>
        <w:t>ation; supports teachers; compiles necessary paperwork; addresses discrepancies; communicates with exam board; ensures compliance; submits samples on time</w:t>
      </w:r>
    </w:p>
    <w:p w14:paraId="3F8C29D6" w14:textId="5746BB65" w:rsidR="006554B2" w:rsidRPr="006554B2" w:rsidRDefault="006554B2" w:rsidP="516EA924">
      <w:pPr>
        <w:numPr>
          <w:ilvl w:val="0"/>
          <w:numId w:val="41"/>
        </w:numPr>
        <w:spacing w:after="0" w:line="240" w:lineRule="auto"/>
        <w:jc w:val="both"/>
        <w:rPr>
          <w:color w:val="000000" w:themeColor="text1"/>
        </w:rPr>
      </w:pPr>
      <w:r w:rsidRPr="5535EBD4">
        <w:rPr>
          <w:b/>
          <w:bCs/>
          <w:color w:val="000000" w:themeColor="text1"/>
        </w:rPr>
        <w:t>Exams Manager:</w:t>
      </w:r>
      <w:r w:rsidRPr="5535EBD4">
        <w:rPr>
          <w:color w:val="000000" w:themeColor="text1"/>
        </w:rPr>
        <w:t> Ensures accurate submission of marks</w:t>
      </w:r>
    </w:p>
    <w:p w14:paraId="63816D09" w14:textId="37C18C3D" w:rsidR="006554B2" w:rsidRPr="006554B2" w:rsidRDefault="525F89B8" w:rsidP="516EA924">
      <w:pPr>
        <w:numPr>
          <w:ilvl w:val="0"/>
          <w:numId w:val="41"/>
        </w:numPr>
        <w:spacing w:after="0" w:line="240" w:lineRule="auto"/>
        <w:jc w:val="both"/>
        <w:rPr>
          <w:color w:val="000000" w:themeColor="text1"/>
        </w:rPr>
      </w:pPr>
      <w:r w:rsidRPr="5535EBD4">
        <w:rPr>
          <w:b/>
          <w:bCs/>
          <w:color w:val="000000" w:themeColor="text1"/>
        </w:rPr>
        <w:t>QA Lead:</w:t>
      </w:r>
      <w:r w:rsidRPr="5535EBD4">
        <w:rPr>
          <w:color w:val="000000" w:themeColor="text1"/>
        </w:rPr>
        <w:t> Ensures consistent marking across assessors</w:t>
      </w:r>
    </w:p>
    <w:p w14:paraId="1024B6AA" w14:textId="333FB53A" w:rsidR="006554B2" w:rsidRPr="006554B2" w:rsidRDefault="006554B2" w:rsidP="1E536EE2">
      <w:pPr>
        <w:spacing w:after="0" w:line="240" w:lineRule="auto"/>
        <w:ind w:left="720"/>
        <w:jc w:val="both"/>
        <w:rPr>
          <w:color w:val="000000" w:themeColor="text1"/>
        </w:rPr>
      </w:pPr>
    </w:p>
    <w:p w14:paraId="08C254AA" w14:textId="6E5440E8" w:rsidR="52C7CA67" w:rsidRDefault="52C7CA67" w:rsidP="52C7CA67">
      <w:pPr>
        <w:spacing w:after="0" w:line="240" w:lineRule="auto"/>
        <w:ind w:left="720"/>
        <w:jc w:val="both"/>
        <w:rPr>
          <w:color w:val="000000" w:themeColor="text1"/>
        </w:rPr>
      </w:pPr>
    </w:p>
    <w:p w14:paraId="2236A796" w14:textId="77777777" w:rsidR="006554B2" w:rsidRPr="006554B2" w:rsidRDefault="006554B2" w:rsidP="1E536EE2">
      <w:pPr>
        <w:spacing w:after="0" w:line="240" w:lineRule="auto"/>
        <w:jc w:val="both"/>
        <w:rPr>
          <w:b/>
          <w:bCs/>
          <w:color w:val="000000" w:themeColor="text1"/>
        </w:rPr>
      </w:pPr>
      <w:r w:rsidRPr="1E536EE2">
        <w:rPr>
          <w:b/>
          <w:bCs/>
          <w:color w:val="000000" w:themeColor="text1"/>
        </w:rPr>
        <w:t>Access Arrangements and Special Considerations</w:t>
      </w:r>
    </w:p>
    <w:p w14:paraId="25C7D9A5" w14:textId="29E5401C" w:rsidR="006554B2" w:rsidRPr="006554B2" w:rsidRDefault="006554B2" w:rsidP="1E536EE2">
      <w:pPr>
        <w:numPr>
          <w:ilvl w:val="0"/>
          <w:numId w:val="42"/>
        </w:numPr>
        <w:spacing w:after="0" w:line="240" w:lineRule="auto"/>
        <w:jc w:val="both"/>
        <w:rPr>
          <w:color w:val="000000" w:themeColor="text1"/>
        </w:rPr>
      </w:pPr>
      <w:r w:rsidRPr="5535EBD4">
        <w:rPr>
          <w:b/>
          <w:bCs/>
          <w:color w:val="000000" w:themeColor="text1"/>
        </w:rPr>
        <w:t>SENDCo:</w:t>
      </w:r>
      <w:r w:rsidRPr="5535EBD4">
        <w:rPr>
          <w:color w:val="000000" w:themeColor="text1"/>
        </w:rPr>
        <w:t> Ensures access arrangements are applied</w:t>
      </w:r>
    </w:p>
    <w:p w14:paraId="7EF55299" w14:textId="4760FBF5" w:rsidR="006554B2" w:rsidRPr="006554B2" w:rsidRDefault="006554B2" w:rsidP="1E536EE2">
      <w:pPr>
        <w:numPr>
          <w:ilvl w:val="0"/>
          <w:numId w:val="42"/>
        </w:numPr>
        <w:spacing w:after="0" w:line="240" w:lineRule="auto"/>
        <w:jc w:val="both"/>
        <w:rPr>
          <w:color w:val="000000" w:themeColor="text1"/>
        </w:rPr>
      </w:pPr>
      <w:r w:rsidRPr="5535EBD4">
        <w:rPr>
          <w:b/>
          <w:bCs/>
          <w:color w:val="000000" w:themeColor="text1"/>
        </w:rPr>
        <w:t>Exams Manager:</w:t>
      </w:r>
      <w:r w:rsidRPr="5535EBD4">
        <w:rPr>
          <w:color w:val="000000" w:themeColor="text1"/>
        </w:rPr>
        <w:t> Manages special consideration applications</w:t>
      </w:r>
    </w:p>
    <w:p w14:paraId="35207F78" w14:textId="77777777" w:rsidR="006554B2" w:rsidRPr="006554B2" w:rsidRDefault="006554B2" w:rsidP="1E536EE2">
      <w:pPr>
        <w:spacing w:after="0" w:line="240" w:lineRule="auto"/>
        <w:ind w:left="720"/>
        <w:jc w:val="both"/>
        <w:rPr>
          <w:color w:val="000000" w:themeColor="text1"/>
        </w:rPr>
      </w:pPr>
    </w:p>
    <w:p w14:paraId="246EB89C" w14:textId="77777777" w:rsidR="006554B2" w:rsidRPr="006554B2" w:rsidRDefault="006554B2" w:rsidP="1E536EE2">
      <w:pPr>
        <w:spacing w:after="0" w:line="240" w:lineRule="auto"/>
        <w:jc w:val="both"/>
        <w:rPr>
          <w:b/>
          <w:bCs/>
          <w:color w:val="000000" w:themeColor="text1"/>
        </w:rPr>
      </w:pPr>
      <w:r w:rsidRPr="1E536EE2">
        <w:rPr>
          <w:b/>
          <w:bCs/>
          <w:color w:val="000000" w:themeColor="text1"/>
        </w:rPr>
        <w:t>Malpractice</w:t>
      </w:r>
    </w:p>
    <w:p w14:paraId="46AD0A6B" w14:textId="0DE5AC75" w:rsidR="006554B2" w:rsidRPr="006554B2" w:rsidRDefault="006554B2" w:rsidP="1E536EE2">
      <w:pPr>
        <w:numPr>
          <w:ilvl w:val="0"/>
          <w:numId w:val="43"/>
        </w:numPr>
        <w:spacing w:after="0" w:line="240" w:lineRule="auto"/>
        <w:jc w:val="both"/>
        <w:rPr>
          <w:color w:val="000000" w:themeColor="text1"/>
        </w:rPr>
      </w:pPr>
      <w:r w:rsidRPr="5535EBD4">
        <w:rPr>
          <w:b/>
          <w:bCs/>
          <w:color w:val="000000" w:themeColor="text1"/>
        </w:rPr>
        <w:t>Head of Centre:</w:t>
      </w:r>
      <w:r w:rsidRPr="5535EBD4">
        <w:rPr>
          <w:color w:val="000000" w:themeColor="text1"/>
        </w:rPr>
        <w:t> Reports any malpractice incidents</w:t>
      </w:r>
    </w:p>
    <w:p w14:paraId="77758B3A" w14:textId="5D8F049D" w:rsidR="006554B2" w:rsidRPr="006554B2" w:rsidRDefault="006554B2" w:rsidP="1E536EE2">
      <w:pPr>
        <w:numPr>
          <w:ilvl w:val="0"/>
          <w:numId w:val="43"/>
        </w:numPr>
        <w:spacing w:after="0" w:line="240" w:lineRule="auto"/>
        <w:jc w:val="both"/>
        <w:rPr>
          <w:color w:val="000000" w:themeColor="text1"/>
        </w:rPr>
      </w:pPr>
      <w:r w:rsidRPr="5535EBD4">
        <w:rPr>
          <w:b/>
          <w:bCs/>
          <w:color w:val="000000" w:themeColor="text1"/>
        </w:rPr>
        <w:t>Subject Teacher:</w:t>
      </w:r>
      <w:r w:rsidRPr="5535EBD4">
        <w:rPr>
          <w:color w:val="000000" w:themeColor="text1"/>
        </w:rPr>
        <w:t> Educates candidates on malpractice risks</w:t>
      </w:r>
    </w:p>
    <w:p w14:paraId="7B83AB08" w14:textId="77777777" w:rsidR="006554B2" w:rsidRPr="006554B2" w:rsidRDefault="006554B2" w:rsidP="1E536EE2">
      <w:pPr>
        <w:spacing w:after="0" w:line="240" w:lineRule="auto"/>
        <w:ind w:left="720"/>
        <w:jc w:val="both"/>
        <w:rPr>
          <w:color w:val="000000" w:themeColor="text1"/>
        </w:rPr>
      </w:pPr>
    </w:p>
    <w:p w14:paraId="736B2089" w14:textId="77777777" w:rsidR="006554B2" w:rsidRPr="006554B2" w:rsidRDefault="006554B2" w:rsidP="1E536EE2">
      <w:pPr>
        <w:spacing w:after="0" w:line="240" w:lineRule="auto"/>
        <w:jc w:val="both"/>
        <w:rPr>
          <w:b/>
          <w:bCs/>
          <w:color w:val="000000" w:themeColor="text1"/>
        </w:rPr>
      </w:pPr>
      <w:r w:rsidRPr="1E536EE2">
        <w:rPr>
          <w:b/>
          <w:bCs/>
          <w:color w:val="000000" w:themeColor="text1"/>
        </w:rPr>
        <w:t>Post-Results Services</w:t>
      </w:r>
    </w:p>
    <w:p w14:paraId="6FCC1A55" w14:textId="2963B7AF" w:rsidR="006554B2" w:rsidRPr="006554B2" w:rsidRDefault="006554B2" w:rsidP="1E536EE2">
      <w:pPr>
        <w:numPr>
          <w:ilvl w:val="0"/>
          <w:numId w:val="44"/>
        </w:numPr>
        <w:spacing w:after="0" w:line="240" w:lineRule="auto"/>
        <w:jc w:val="both"/>
        <w:rPr>
          <w:color w:val="000000" w:themeColor="text1"/>
        </w:rPr>
      </w:pPr>
      <w:r w:rsidRPr="5535EBD4">
        <w:rPr>
          <w:b/>
          <w:bCs/>
          <w:color w:val="000000" w:themeColor="text1"/>
        </w:rPr>
        <w:t>Head of Centre:</w:t>
      </w:r>
      <w:r w:rsidRPr="5535EBD4">
        <w:rPr>
          <w:color w:val="000000" w:themeColor="text1"/>
        </w:rPr>
        <w:t> Ensures clear internal appeals procedur</w:t>
      </w:r>
      <w:r w:rsidR="6700F505" w:rsidRPr="5535EBD4">
        <w:rPr>
          <w:color w:val="000000" w:themeColor="text1"/>
        </w:rPr>
        <w:t>es</w:t>
      </w:r>
    </w:p>
    <w:p w14:paraId="041B24BF" w14:textId="7B263544" w:rsidR="006554B2" w:rsidRPr="006554B2" w:rsidRDefault="006554B2" w:rsidP="1E536EE2">
      <w:pPr>
        <w:numPr>
          <w:ilvl w:val="0"/>
          <w:numId w:val="44"/>
        </w:numPr>
        <w:spacing w:after="0" w:line="240" w:lineRule="auto"/>
        <w:jc w:val="both"/>
        <w:rPr>
          <w:color w:val="000000" w:themeColor="text1"/>
        </w:rPr>
      </w:pPr>
      <w:r w:rsidRPr="5535EBD4">
        <w:rPr>
          <w:b/>
          <w:bCs/>
          <w:color w:val="000000" w:themeColor="text1"/>
        </w:rPr>
        <w:t>Exams Manager:</w:t>
      </w:r>
      <w:r w:rsidRPr="5535EBD4">
        <w:rPr>
          <w:color w:val="000000" w:themeColor="text1"/>
        </w:rPr>
        <w:t> Manages post-results services requests</w:t>
      </w:r>
    </w:p>
    <w:p w14:paraId="58C98826" w14:textId="3468139B" w:rsidR="516EA924" w:rsidRDefault="516EA924" w:rsidP="516EA924">
      <w:pPr>
        <w:spacing w:after="0" w:line="240" w:lineRule="auto"/>
        <w:jc w:val="both"/>
        <w:rPr>
          <w:color w:val="000000" w:themeColor="text1"/>
        </w:rPr>
      </w:pPr>
    </w:p>
    <w:p w14:paraId="4E189D2E" w14:textId="38240679" w:rsidR="006554B2" w:rsidRPr="006554B2" w:rsidRDefault="006554B2" w:rsidP="52C7CA67">
      <w:pPr>
        <w:spacing w:after="0" w:line="240" w:lineRule="auto"/>
        <w:jc w:val="both"/>
        <w:rPr>
          <w:color w:val="000000" w:themeColor="text1"/>
        </w:rPr>
      </w:pPr>
    </w:p>
    <w:p w14:paraId="205D5C3A" w14:textId="77777777" w:rsidR="006554B2" w:rsidRPr="006554B2" w:rsidRDefault="006554B2" w:rsidP="1E536EE2">
      <w:pPr>
        <w:spacing w:after="0" w:line="240" w:lineRule="auto"/>
        <w:jc w:val="both"/>
        <w:rPr>
          <w:color w:val="000000" w:themeColor="text1"/>
        </w:rPr>
      </w:pPr>
      <w:r w:rsidRPr="516EA924">
        <w:rPr>
          <w:color w:val="000000" w:themeColor="text1"/>
        </w:rPr>
        <w:t>This policy will be reviewed and updated annually to ensure ongoing compliance and effectiveness in managing non-examination assessments.</w:t>
      </w:r>
    </w:p>
    <w:p w14:paraId="51C436BA" w14:textId="11C1E405" w:rsidR="114142EA" w:rsidRDefault="114142EA" w:rsidP="036C34F2">
      <w:pPr>
        <w:spacing w:after="0" w:line="240" w:lineRule="auto"/>
        <w:jc w:val="both"/>
        <w:rPr>
          <w:rFonts w:ascii="Calibri" w:eastAsia="Calibri" w:hAnsi="Calibri" w:cs="Calibri"/>
        </w:rPr>
      </w:pPr>
    </w:p>
    <w:sectPr w:rsidR="114142EA" w:rsidSect="0079273D">
      <w:headerReference w:type="even" r:id="rId11"/>
      <w:headerReference w:type="default" r:id="rId12"/>
      <w:footerReference w:type="default" r:id="rId13"/>
      <w:headerReference w:type="first" r:id="rId14"/>
      <w:footerReference w:type="first" r:id="rId15"/>
      <w:pgSz w:w="11906" w:h="16838"/>
      <w:pgMar w:top="1418" w:right="1134" w:bottom="1134" w:left="1134" w:header="1020" w:footer="624" w:gutter="0"/>
      <w:pgNumType w:fmt="numberInDash"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B135D" w14:textId="77777777" w:rsidR="00F104FC" w:rsidRDefault="00F104FC">
      <w:pPr>
        <w:spacing w:after="0" w:line="240" w:lineRule="auto"/>
      </w:pPr>
      <w:r>
        <w:separator/>
      </w:r>
    </w:p>
  </w:endnote>
  <w:endnote w:type="continuationSeparator" w:id="0">
    <w:p w14:paraId="69716BE7" w14:textId="77777777" w:rsidR="00F104FC" w:rsidRDefault="00F104FC">
      <w:pPr>
        <w:spacing w:after="0" w:line="240" w:lineRule="auto"/>
      </w:pPr>
      <w:r>
        <w:continuationSeparator/>
      </w:r>
    </w:p>
  </w:endnote>
  <w:endnote w:type="continuationNotice" w:id="1">
    <w:p w14:paraId="6793234B" w14:textId="77777777" w:rsidR="00F104FC" w:rsidRDefault="00F104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n-e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0976646"/>
      <w:docPartObj>
        <w:docPartGallery w:val="Page Numbers (Bottom of Page)"/>
        <w:docPartUnique/>
      </w:docPartObj>
    </w:sdtPr>
    <w:sdtEndPr>
      <w:rPr>
        <w:color w:val="7F7F7F" w:themeColor="background1" w:themeShade="7F"/>
        <w:spacing w:val="60"/>
      </w:rPr>
    </w:sdtEndPr>
    <w:sdtContent>
      <w:p w14:paraId="7E6B0ECE" w14:textId="52AB9A9D" w:rsidR="00E02DF4" w:rsidRDefault="00E02DF4">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0A19E618" w14:textId="0308A9E9" w:rsidR="00DC0E2A" w:rsidRDefault="00DC0E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163" w:type="pct"/>
      <w:tblCellMar>
        <w:top w:w="72" w:type="dxa"/>
        <w:left w:w="115" w:type="dxa"/>
        <w:bottom w:w="72" w:type="dxa"/>
        <w:right w:w="115" w:type="dxa"/>
      </w:tblCellMar>
      <w:tblLook w:val="04A0" w:firstRow="1" w:lastRow="0" w:firstColumn="1" w:lastColumn="0" w:noHBand="0" w:noVBand="1"/>
    </w:tblPr>
    <w:tblGrid>
      <w:gridCol w:w="995"/>
      <w:gridCol w:w="8957"/>
    </w:tblGrid>
    <w:tr w:rsidR="00672ADC" w:rsidRPr="00FF6892" w14:paraId="0565092F" w14:textId="77777777" w:rsidTr="00672ADC">
      <w:trPr>
        <w:trHeight w:val="159"/>
      </w:trPr>
      <w:tc>
        <w:tcPr>
          <w:tcW w:w="500" w:type="pct"/>
          <w:tcBorders>
            <w:top w:val="single" w:sz="4" w:space="0" w:color="943634" w:themeColor="accent2" w:themeShade="BF"/>
          </w:tcBorders>
          <w:shd w:val="clear" w:color="auto" w:fill="17365D" w:themeFill="text2" w:themeFillShade="BF"/>
        </w:tcPr>
        <w:p w14:paraId="4B4EA206" w14:textId="77777777" w:rsidR="00672ADC" w:rsidRPr="00FF6892" w:rsidRDefault="00672ADC" w:rsidP="00672ADC">
          <w:pPr>
            <w:tabs>
              <w:tab w:val="left" w:pos="285"/>
              <w:tab w:val="right" w:pos="657"/>
              <w:tab w:val="center" w:pos="4513"/>
              <w:tab w:val="right" w:pos="9026"/>
            </w:tabs>
            <w:spacing w:after="0" w:line="240" w:lineRule="auto"/>
            <w:rPr>
              <w:rFonts w:ascii="Calibri" w:eastAsia="Times New Roman" w:hAnsi="Calibri" w:cs="Times New Roman"/>
              <w:bCs/>
              <w:sz w:val="16"/>
              <w:szCs w:val="16"/>
            </w:rPr>
          </w:pPr>
        </w:p>
      </w:tc>
      <w:tc>
        <w:tcPr>
          <w:tcW w:w="4500" w:type="pct"/>
          <w:tcBorders>
            <w:top w:val="single" w:sz="4" w:space="0" w:color="auto"/>
          </w:tcBorders>
        </w:tcPr>
        <w:p w14:paraId="22AA96B9" w14:textId="77777777" w:rsidR="00672ADC" w:rsidRPr="00FF6892" w:rsidRDefault="00672ADC" w:rsidP="00672ADC">
          <w:pPr>
            <w:tabs>
              <w:tab w:val="center" w:pos="4513"/>
              <w:tab w:val="right" w:pos="9026"/>
            </w:tabs>
            <w:spacing w:after="0" w:line="240" w:lineRule="auto"/>
            <w:rPr>
              <w:rFonts w:ascii="Calibri" w:eastAsia="Times New Roman" w:hAnsi="Calibri" w:cs="Times New Roman"/>
              <w:b/>
              <w:color w:val="8A8A9D"/>
              <w:sz w:val="16"/>
              <w:szCs w:val="16"/>
            </w:rPr>
          </w:pPr>
        </w:p>
      </w:tc>
    </w:tr>
  </w:tbl>
  <w:p w14:paraId="0D4813D3" w14:textId="36EC2599" w:rsidR="00672ADC" w:rsidRDefault="00672ADC">
    <w:pPr>
      <w:pStyle w:val="Footer"/>
    </w:pPr>
    <w:r>
      <w:t>Policy name</w:t>
    </w:r>
    <w:r>
      <w:ptab w:relativeTo="margin" w:alignment="center" w:leader="none"/>
    </w:r>
    <w:r>
      <w:t>Version</w:t>
    </w:r>
    <w:r>
      <w:ptab w:relativeTo="margin" w:alignment="right" w:leader="none"/>
    </w:r>
    <w:r>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FEC18" w14:textId="77777777" w:rsidR="00F104FC" w:rsidRDefault="00F104FC">
      <w:pPr>
        <w:spacing w:after="0" w:line="240" w:lineRule="auto"/>
      </w:pPr>
      <w:r>
        <w:separator/>
      </w:r>
    </w:p>
  </w:footnote>
  <w:footnote w:type="continuationSeparator" w:id="0">
    <w:p w14:paraId="44F3B98F" w14:textId="77777777" w:rsidR="00F104FC" w:rsidRDefault="00F104FC">
      <w:pPr>
        <w:spacing w:after="0" w:line="240" w:lineRule="auto"/>
      </w:pPr>
      <w:r>
        <w:continuationSeparator/>
      </w:r>
    </w:p>
  </w:footnote>
  <w:footnote w:type="continuationNotice" w:id="1">
    <w:p w14:paraId="253FE3DC" w14:textId="77777777" w:rsidR="00F104FC" w:rsidRDefault="00F104F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D225E" w14:textId="77777777" w:rsidR="00DC0E2A" w:rsidRDefault="00F104FC">
    <w:pPr>
      <w:pStyle w:val="Header"/>
    </w:pPr>
    <w:r>
      <w:rPr>
        <w:noProof/>
        <w:lang w:eastAsia="en-GB"/>
      </w:rPr>
      <w:pict w14:anchorId="2A7C4E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098965" o:spid="_x0000_s1026" type="#_x0000_t75" style="position:absolute;margin-left:0;margin-top:0;width:559.65pt;height:191.8pt;z-index:-251657216;mso-position-horizontal:center;mso-position-horizontal-relative:margin;mso-position-vertical:center;mso-position-vertical-relative:margin" o:allowincell="f">
          <v:imagedata r:id="rId1" o:title="TiL Logo3"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537D4" w14:textId="54671921" w:rsidR="00E02DF4" w:rsidRDefault="00E02DF4" w:rsidP="00E02DF4">
    <w:pPr>
      <w:pStyle w:val="Header"/>
      <w:tabs>
        <w:tab w:val="clear" w:pos="9026"/>
        <w:tab w:val="right" w:pos="11199"/>
      </w:tabs>
      <w:jc w:val="both"/>
    </w:pPr>
    <w:r>
      <w:rPr>
        <w:noProof/>
        <w:lang w:eastAsia="en-GB"/>
      </w:rPr>
      <w:drawing>
        <wp:anchor distT="0" distB="0" distL="114300" distR="114300" simplePos="0" relativeHeight="251656192" behindDoc="0" locked="0" layoutInCell="1" allowOverlap="1" wp14:anchorId="1C862AE5" wp14:editId="1D7D7A65">
          <wp:simplePos x="0" y="0"/>
          <wp:positionH relativeFrom="column">
            <wp:posOffset>5013960</wp:posOffset>
          </wp:positionH>
          <wp:positionV relativeFrom="paragraph">
            <wp:posOffset>-476250</wp:posOffset>
          </wp:positionV>
          <wp:extent cx="1447165" cy="856615"/>
          <wp:effectExtent l="0" t="0" r="635" b="635"/>
          <wp:wrapThrough wrapText="bothSides">
            <wp:wrapPolygon edited="0">
              <wp:start x="0" y="0"/>
              <wp:lineTo x="0" y="21136"/>
              <wp:lineTo x="21325" y="21136"/>
              <wp:lineTo x="21325" y="0"/>
              <wp:lineTo x="0" y="0"/>
            </wp:wrapPolygon>
          </wp:wrapThrough>
          <wp:docPr id="1333334749" name="Picture 1333334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LA-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47165" cy="856615"/>
                  </a:xfrm>
                  <a:prstGeom prst="rect">
                    <a:avLst/>
                  </a:prstGeom>
                </pic:spPr>
              </pic:pic>
            </a:graphicData>
          </a:graphic>
          <wp14:sizeRelH relativeFrom="margin">
            <wp14:pctWidth>0</wp14:pctWidth>
          </wp14:sizeRelH>
          <wp14:sizeRelV relativeFrom="margin">
            <wp14:pctHeight>0</wp14:pctHeight>
          </wp14:sizeRelV>
        </wp:anchor>
      </w:drawing>
    </w:r>
    <w:r w:rsidRPr="00FF6892">
      <w:rPr>
        <w:rFonts w:ascii="Calibri" w:eastAsia="Times New Roman" w:hAnsi="Calibri" w:cs="Times New Roman"/>
        <w:b/>
        <w:noProof/>
        <w:sz w:val="24"/>
        <w:szCs w:val="24"/>
        <w:lang w:eastAsia="en-GB"/>
      </w:rPr>
      <w:drawing>
        <wp:anchor distT="0" distB="0" distL="114300" distR="114300" simplePos="0" relativeHeight="251658240" behindDoc="0" locked="0" layoutInCell="1" allowOverlap="1" wp14:anchorId="3EE3D784" wp14:editId="576B9001">
          <wp:simplePos x="0" y="0"/>
          <wp:positionH relativeFrom="margin">
            <wp:align>left</wp:align>
          </wp:positionH>
          <wp:positionV relativeFrom="paragraph">
            <wp:posOffset>29210</wp:posOffset>
          </wp:positionV>
          <wp:extent cx="4972050" cy="246380"/>
          <wp:effectExtent l="0" t="0" r="0" b="1270"/>
          <wp:wrapThrough wrapText="bothSides">
            <wp:wrapPolygon edited="0">
              <wp:start x="0" y="0"/>
              <wp:lineTo x="0" y="20041"/>
              <wp:lineTo x="21517" y="20041"/>
              <wp:lineTo x="21517" y="0"/>
              <wp:lineTo x="0" y="0"/>
            </wp:wrapPolygon>
          </wp:wrapThrough>
          <wp:docPr id="77271913" name="Picture 77271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jpg"/>
                  <pic:cNvPicPr/>
                </pic:nvPicPr>
                <pic:blipFill>
                  <a:blip r:embed="rId2">
                    <a:extLst>
                      <a:ext uri="{28A0092B-C50C-407E-A947-70E740481C1C}">
                        <a14:useLocalDpi xmlns:a14="http://schemas.microsoft.com/office/drawing/2010/main" val="0"/>
                      </a:ext>
                    </a:extLst>
                  </a:blip>
                  <a:stretch>
                    <a:fillRect/>
                  </a:stretch>
                </pic:blipFill>
                <pic:spPr>
                  <a:xfrm>
                    <a:off x="0" y="0"/>
                    <a:ext cx="4972050" cy="24638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7881B" w14:textId="3D8EE182" w:rsidR="00DC0E2A" w:rsidRDefault="009566A2">
    <w:pPr>
      <w:pStyle w:val="Header"/>
    </w:pPr>
    <w:r>
      <w:rPr>
        <w:noProof/>
        <w:lang w:eastAsia="en-GB"/>
      </w:rPr>
      <w:drawing>
        <wp:anchor distT="0" distB="0" distL="114300" distR="114300" simplePos="0" relativeHeight="251657216" behindDoc="0" locked="0" layoutInCell="1" allowOverlap="1" wp14:anchorId="5D55AF53" wp14:editId="6B2F5FFF">
          <wp:simplePos x="0" y="0"/>
          <wp:positionH relativeFrom="page">
            <wp:posOffset>5826760</wp:posOffset>
          </wp:positionH>
          <wp:positionV relativeFrom="paragraph">
            <wp:posOffset>-484505</wp:posOffset>
          </wp:positionV>
          <wp:extent cx="1447165" cy="856615"/>
          <wp:effectExtent l="0" t="0" r="635" b="635"/>
          <wp:wrapSquare wrapText="bothSides"/>
          <wp:docPr id="643871090" name="Picture 643871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LA-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47165" cy="856615"/>
                  </a:xfrm>
                  <a:prstGeom prst="rect">
                    <a:avLst/>
                  </a:prstGeom>
                </pic:spPr>
              </pic:pic>
            </a:graphicData>
          </a:graphic>
          <wp14:sizeRelH relativeFrom="margin">
            <wp14:pctWidth>0</wp14:pctWidth>
          </wp14:sizeRelH>
          <wp14:sizeRelV relativeFrom="margin">
            <wp14:pctHeight>0</wp14:pctHeight>
          </wp14:sizeRelV>
        </wp:anchor>
      </w:drawing>
    </w:r>
    <w:r w:rsidR="00DC0E2A" w:rsidRPr="00FF6892">
      <w:rPr>
        <w:rFonts w:ascii="Calibri" w:eastAsia="Times New Roman" w:hAnsi="Calibri" w:cs="Times New Roman"/>
        <w:b/>
        <w:noProof/>
        <w:sz w:val="24"/>
        <w:szCs w:val="24"/>
        <w:lang w:eastAsia="en-GB"/>
      </w:rPr>
      <w:drawing>
        <wp:inline distT="0" distB="0" distL="0" distR="0" wp14:anchorId="4E3141EB" wp14:editId="3AEC7257">
          <wp:extent cx="4972050" cy="246423"/>
          <wp:effectExtent l="0" t="0" r="0" b="1270"/>
          <wp:docPr id="1232652707" name="Picture 1232652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jpg"/>
                  <pic:cNvPicPr/>
                </pic:nvPicPr>
                <pic:blipFill>
                  <a:blip r:embed="rId2">
                    <a:extLst>
                      <a:ext uri="{28A0092B-C50C-407E-A947-70E740481C1C}">
                        <a14:useLocalDpi xmlns:a14="http://schemas.microsoft.com/office/drawing/2010/main" val="0"/>
                      </a:ext>
                    </a:extLst>
                  </a:blip>
                  <a:stretch>
                    <a:fillRect/>
                  </a:stretch>
                </pic:blipFill>
                <pic:spPr>
                  <a:xfrm>
                    <a:off x="0" y="0"/>
                    <a:ext cx="4995648" cy="247593"/>
                  </a:xfrm>
                  <a:prstGeom prst="rect">
                    <a:avLst/>
                  </a:prstGeom>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bookmark int2:bookmarkName="_Int_yjJdaSPX" int2:invalidationBookmarkName="" int2:hashCode="2HpIr0il5WbvvX" int2:id="8qNRDp9P">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75E0A"/>
    <w:multiLevelType w:val="multilevel"/>
    <w:tmpl w:val="E5CC6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72511"/>
    <w:multiLevelType w:val="hybridMultilevel"/>
    <w:tmpl w:val="91F27AFE"/>
    <w:lvl w:ilvl="0" w:tplc="08090001">
      <w:start w:val="1"/>
      <w:numFmt w:val="lowerRoman"/>
      <w:pStyle w:val="ImportWordListStyleDefinition2"/>
      <w:lvlText w:val="%1."/>
      <w:lvlJc w:val="left"/>
      <w:pPr>
        <w:ind w:left="1080" w:hanging="360"/>
      </w:pPr>
      <w:rPr>
        <w:rFonts w:hint="default"/>
        <w:b w:val="0"/>
      </w:rPr>
    </w:lvl>
    <w:lvl w:ilvl="1" w:tplc="08090003" w:tentative="1">
      <w:start w:val="1"/>
      <w:numFmt w:val="lowerLetter"/>
      <w:lvlText w:val="%2."/>
      <w:lvlJc w:val="left"/>
      <w:pPr>
        <w:ind w:left="1800" w:hanging="360"/>
      </w:pPr>
    </w:lvl>
    <w:lvl w:ilvl="2" w:tplc="08090005" w:tentative="1">
      <w:start w:val="1"/>
      <w:numFmt w:val="lowerRoman"/>
      <w:lvlText w:val="%3."/>
      <w:lvlJc w:val="right"/>
      <w:pPr>
        <w:ind w:left="2520" w:hanging="180"/>
      </w:pPr>
    </w:lvl>
    <w:lvl w:ilvl="3" w:tplc="08090001" w:tentative="1">
      <w:start w:val="1"/>
      <w:numFmt w:val="decimal"/>
      <w:lvlText w:val="%4."/>
      <w:lvlJc w:val="left"/>
      <w:pPr>
        <w:ind w:left="3240" w:hanging="360"/>
      </w:pPr>
    </w:lvl>
    <w:lvl w:ilvl="4" w:tplc="08090003" w:tentative="1">
      <w:start w:val="1"/>
      <w:numFmt w:val="lowerLetter"/>
      <w:lvlText w:val="%5."/>
      <w:lvlJc w:val="left"/>
      <w:pPr>
        <w:ind w:left="3960" w:hanging="360"/>
      </w:pPr>
    </w:lvl>
    <w:lvl w:ilvl="5" w:tplc="08090005" w:tentative="1">
      <w:start w:val="1"/>
      <w:numFmt w:val="lowerRoman"/>
      <w:lvlText w:val="%6."/>
      <w:lvlJc w:val="right"/>
      <w:pPr>
        <w:ind w:left="4680" w:hanging="180"/>
      </w:pPr>
    </w:lvl>
    <w:lvl w:ilvl="6" w:tplc="08090001" w:tentative="1">
      <w:start w:val="1"/>
      <w:numFmt w:val="decimal"/>
      <w:lvlText w:val="%7."/>
      <w:lvlJc w:val="left"/>
      <w:pPr>
        <w:ind w:left="5400" w:hanging="360"/>
      </w:pPr>
    </w:lvl>
    <w:lvl w:ilvl="7" w:tplc="08090003" w:tentative="1">
      <w:start w:val="1"/>
      <w:numFmt w:val="lowerLetter"/>
      <w:lvlText w:val="%8."/>
      <w:lvlJc w:val="left"/>
      <w:pPr>
        <w:ind w:left="6120" w:hanging="360"/>
      </w:pPr>
    </w:lvl>
    <w:lvl w:ilvl="8" w:tplc="08090005" w:tentative="1">
      <w:start w:val="1"/>
      <w:numFmt w:val="lowerRoman"/>
      <w:lvlText w:val="%9."/>
      <w:lvlJc w:val="right"/>
      <w:pPr>
        <w:ind w:left="6840" w:hanging="180"/>
      </w:pPr>
    </w:lvl>
  </w:abstractNum>
  <w:abstractNum w:abstractNumId="2" w15:restartNumberingAfterBreak="0">
    <w:nsid w:val="078AE2D7"/>
    <w:multiLevelType w:val="hybridMultilevel"/>
    <w:tmpl w:val="1FA67B90"/>
    <w:lvl w:ilvl="0" w:tplc="EB269D6C">
      <w:start w:val="1"/>
      <w:numFmt w:val="bullet"/>
      <w:lvlText w:val=""/>
      <w:lvlJc w:val="left"/>
      <w:pPr>
        <w:ind w:left="1080" w:hanging="360"/>
      </w:pPr>
      <w:rPr>
        <w:rFonts w:ascii="Symbol" w:hAnsi="Symbol" w:hint="default"/>
      </w:rPr>
    </w:lvl>
    <w:lvl w:ilvl="1" w:tplc="B198AE40">
      <w:start w:val="1"/>
      <w:numFmt w:val="bullet"/>
      <w:lvlText w:val="o"/>
      <w:lvlJc w:val="left"/>
      <w:pPr>
        <w:ind w:left="1800" w:hanging="360"/>
      </w:pPr>
      <w:rPr>
        <w:rFonts w:ascii="Courier New" w:hAnsi="Courier New" w:hint="default"/>
      </w:rPr>
    </w:lvl>
    <w:lvl w:ilvl="2" w:tplc="64DE0F0A">
      <w:start w:val="1"/>
      <w:numFmt w:val="bullet"/>
      <w:lvlText w:val=""/>
      <w:lvlJc w:val="left"/>
      <w:pPr>
        <w:ind w:left="2520" w:hanging="360"/>
      </w:pPr>
      <w:rPr>
        <w:rFonts w:ascii="Wingdings" w:hAnsi="Wingdings" w:hint="default"/>
      </w:rPr>
    </w:lvl>
    <w:lvl w:ilvl="3" w:tplc="78C0DE70">
      <w:start w:val="1"/>
      <w:numFmt w:val="bullet"/>
      <w:lvlText w:val=""/>
      <w:lvlJc w:val="left"/>
      <w:pPr>
        <w:ind w:left="3240" w:hanging="360"/>
      </w:pPr>
      <w:rPr>
        <w:rFonts w:ascii="Symbol" w:hAnsi="Symbol" w:hint="default"/>
      </w:rPr>
    </w:lvl>
    <w:lvl w:ilvl="4" w:tplc="2E2EFC86">
      <w:start w:val="1"/>
      <w:numFmt w:val="bullet"/>
      <w:lvlText w:val="o"/>
      <w:lvlJc w:val="left"/>
      <w:pPr>
        <w:ind w:left="3960" w:hanging="360"/>
      </w:pPr>
      <w:rPr>
        <w:rFonts w:ascii="Courier New" w:hAnsi="Courier New" w:hint="default"/>
      </w:rPr>
    </w:lvl>
    <w:lvl w:ilvl="5" w:tplc="4BDCA944">
      <w:start w:val="1"/>
      <w:numFmt w:val="bullet"/>
      <w:lvlText w:val=""/>
      <w:lvlJc w:val="left"/>
      <w:pPr>
        <w:ind w:left="4680" w:hanging="360"/>
      </w:pPr>
      <w:rPr>
        <w:rFonts w:ascii="Wingdings" w:hAnsi="Wingdings" w:hint="default"/>
      </w:rPr>
    </w:lvl>
    <w:lvl w:ilvl="6" w:tplc="0E4E2044">
      <w:start w:val="1"/>
      <w:numFmt w:val="bullet"/>
      <w:lvlText w:val=""/>
      <w:lvlJc w:val="left"/>
      <w:pPr>
        <w:ind w:left="5400" w:hanging="360"/>
      </w:pPr>
      <w:rPr>
        <w:rFonts w:ascii="Symbol" w:hAnsi="Symbol" w:hint="default"/>
      </w:rPr>
    </w:lvl>
    <w:lvl w:ilvl="7" w:tplc="1ABAD464">
      <w:start w:val="1"/>
      <w:numFmt w:val="bullet"/>
      <w:lvlText w:val="o"/>
      <w:lvlJc w:val="left"/>
      <w:pPr>
        <w:ind w:left="6120" w:hanging="360"/>
      </w:pPr>
      <w:rPr>
        <w:rFonts w:ascii="Courier New" w:hAnsi="Courier New" w:hint="default"/>
      </w:rPr>
    </w:lvl>
    <w:lvl w:ilvl="8" w:tplc="A7804C9C">
      <w:start w:val="1"/>
      <w:numFmt w:val="bullet"/>
      <w:lvlText w:val=""/>
      <w:lvlJc w:val="left"/>
      <w:pPr>
        <w:ind w:left="6840" w:hanging="360"/>
      </w:pPr>
      <w:rPr>
        <w:rFonts w:ascii="Wingdings" w:hAnsi="Wingdings" w:hint="default"/>
      </w:rPr>
    </w:lvl>
  </w:abstractNum>
  <w:abstractNum w:abstractNumId="3" w15:restartNumberingAfterBreak="0">
    <w:nsid w:val="093ADEF8"/>
    <w:multiLevelType w:val="hybridMultilevel"/>
    <w:tmpl w:val="FCAA87DE"/>
    <w:lvl w:ilvl="0" w:tplc="E80EF2B8">
      <w:start w:val="1"/>
      <w:numFmt w:val="bullet"/>
      <w:lvlText w:val=""/>
      <w:lvlJc w:val="left"/>
      <w:pPr>
        <w:ind w:left="720" w:hanging="360"/>
      </w:pPr>
      <w:rPr>
        <w:rFonts w:ascii="Symbol" w:hAnsi="Symbol" w:hint="default"/>
      </w:rPr>
    </w:lvl>
    <w:lvl w:ilvl="1" w:tplc="413ABFBE">
      <w:start w:val="1"/>
      <w:numFmt w:val="bullet"/>
      <w:lvlText w:val="o"/>
      <w:lvlJc w:val="left"/>
      <w:pPr>
        <w:ind w:left="1440" w:hanging="360"/>
      </w:pPr>
      <w:rPr>
        <w:rFonts w:ascii="Courier New" w:hAnsi="Courier New" w:hint="default"/>
      </w:rPr>
    </w:lvl>
    <w:lvl w:ilvl="2" w:tplc="8114579C">
      <w:start w:val="1"/>
      <w:numFmt w:val="bullet"/>
      <w:lvlText w:val=""/>
      <w:lvlJc w:val="left"/>
      <w:pPr>
        <w:ind w:left="2160" w:hanging="360"/>
      </w:pPr>
      <w:rPr>
        <w:rFonts w:ascii="Wingdings" w:hAnsi="Wingdings" w:hint="default"/>
      </w:rPr>
    </w:lvl>
    <w:lvl w:ilvl="3" w:tplc="5F641C3C">
      <w:start w:val="1"/>
      <w:numFmt w:val="bullet"/>
      <w:lvlText w:val=""/>
      <w:lvlJc w:val="left"/>
      <w:pPr>
        <w:ind w:left="2880" w:hanging="360"/>
      </w:pPr>
      <w:rPr>
        <w:rFonts w:ascii="Symbol" w:hAnsi="Symbol" w:hint="default"/>
      </w:rPr>
    </w:lvl>
    <w:lvl w:ilvl="4" w:tplc="B366EEA4">
      <w:start w:val="1"/>
      <w:numFmt w:val="bullet"/>
      <w:lvlText w:val="o"/>
      <w:lvlJc w:val="left"/>
      <w:pPr>
        <w:ind w:left="3600" w:hanging="360"/>
      </w:pPr>
      <w:rPr>
        <w:rFonts w:ascii="Courier New" w:hAnsi="Courier New" w:hint="default"/>
      </w:rPr>
    </w:lvl>
    <w:lvl w:ilvl="5" w:tplc="AEDE1C2C">
      <w:start w:val="1"/>
      <w:numFmt w:val="bullet"/>
      <w:lvlText w:val=""/>
      <w:lvlJc w:val="left"/>
      <w:pPr>
        <w:ind w:left="4320" w:hanging="360"/>
      </w:pPr>
      <w:rPr>
        <w:rFonts w:ascii="Wingdings" w:hAnsi="Wingdings" w:hint="default"/>
      </w:rPr>
    </w:lvl>
    <w:lvl w:ilvl="6" w:tplc="09E4BE9A">
      <w:start w:val="1"/>
      <w:numFmt w:val="bullet"/>
      <w:lvlText w:val=""/>
      <w:lvlJc w:val="left"/>
      <w:pPr>
        <w:ind w:left="5040" w:hanging="360"/>
      </w:pPr>
      <w:rPr>
        <w:rFonts w:ascii="Symbol" w:hAnsi="Symbol" w:hint="default"/>
      </w:rPr>
    </w:lvl>
    <w:lvl w:ilvl="7" w:tplc="C2ACF0A2">
      <w:start w:val="1"/>
      <w:numFmt w:val="bullet"/>
      <w:lvlText w:val="o"/>
      <w:lvlJc w:val="left"/>
      <w:pPr>
        <w:ind w:left="5760" w:hanging="360"/>
      </w:pPr>
      <w:rPr>
        <w:rFonts w:ascii="Courier New" w:hAnsi="Courier New" w:hint="default"/>
      </w:rPr>
    </w:lvl>
    <w:lvl w:ilvl="8" w:tplc="41B40764">
      <w:start w:val="1"/>
      <w:numFmt w:val="bullet"/>
      <w:lvlText w:val=""/>
      <w:lvlJc w:val="left"/>
      <w:pPr>
        <w:ind w:left="6480" w:hanging="360"/>
      </w:pPr>
      <w:rPr>
        <w:rFonts w:ascii="Wingdings" w:hAnsi="Wingdings" w:hint="default"/>
      </w:rPr>
    </w:lvl>
  </w:abstractNum>
  <w:abstractNum w:abstractNumId="4" w15:restartNumberingAfterBreak="0">
    <w:nsid w:val="0BBE3800"/>
    <w:multiLevelType w:val="multilevel"/>
    <w:tmpl w:val="2C8E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E13753"/>
    <w:multiLevelType w:val="multilevel"/>
    <w:tmpl w:val="68003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367BEC"/>
    <w:multiLevelType w:val="multilevel"/>
    <w:tmpl w:val="9D8C8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F229BA"/>
    <w:multiLevelType w:val="hybridMultilevel"/>
    <w:tmpl w:val="056A0AE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0E713B82"/>
    <w:multiLevelType w:val="multilevel"/>
    <w:tmpl w:val="6BB69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E53676"/>
    <w:multiLevelType w:val="multilevel"/>
    <w:tmpl w:val="1D5A4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7C018B"/>
    <w:multiLevelType w:val="hybridMultilevel"/>
    <w:tmpl w:val="580EA402"/>
    <w:lvl w:ilvl="0" w:tplc="18909E8E">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B705711"/>
    <w:multiLevelType w:val="hybridMultilevel"/>
    <w:tmpl w:val="978C533A"/>
    <w:lvl w:ilvl="0" w:tplc="2C32FF84">
      <w:start w:val="1"/>
      <w:numFmt w:val="bullet"/>
      <w:lvlText w:val=""/>
      <w:lvlJc w:val="left"/>
      <w:pPr>
        <w:ind w:left="1080" w:hanging="360"/>
      </w:pPr>
      <w:rPr>
        <w:rFonts w:ascii="Symbol" w:hAnsi="Symbol" w:hint="default"/>
      </w:rPr>
    </w:lvl>
    <w:lvl w:ilvl="1" w:tplc="1A441376">
      <w:start w:val="1"/>
      <w:numFmt w:val="bullet"/>
      <w:lvlText w:val="o"/>
      <w:lvlJc w:val="left"/>
      <w:pPr>
        <w:ind w:left="1800" w:hanging="360"/>
      </w:pPr>
      <w:rPr>
        <w:rFonts w:ascii="Courier New" w:hAnsi="Courier New" w:hint="default"/>
      </w:rPr>
    </w:lvl>
    <w:lvl w:ilvl="2" w:tplc="16DE84A6">
      <w:start w:val="1"/>
      <w:numFmt w:val="bullet"/>
      <w:lvlText w:val=""/>
      <w:lvlJc w:val="left"/>
      <w:pPr>
        <w:ind w:left="2520" w:hanging="360"/>
      </w:pPr>
      <w:rPr>
        <w:rFonts w:ascii="Wingdings" w:hAnsi="Wingdings" w:hint="default"/>
      </w:rPr>
    </w:lvl>
    <w:lvl w:ilvl="3" w:tplc="4BD82F9E">
      <w:start w:val="1"/>
      <w:numFmt w:val="bullet"/>
      <w:lvlText w:val=""/>
      <w:lvlJc w:val="left"/>
      <w:pPr>
        <w:ind w:left="3240" w:hanging="360"/>
      </w:pPr>
      <w:rPr>
        <w:rFonts w:ascii="Symbol" w:hAnsi="Symbol" w:hint="default"/>
      </w:rPr>
    </w:lvl>
    <w:lvl w:ilvl="4" w:tplc="41B6524C">
      <w:start w:val="1"/>
      <w:numFmt w:val="bullet"/>
      <w:lvlText w:val="o"/>
      <w:lvlJc w:val="left"/>
      <w:pPr>
        <w:ind w:left="3960" w:hanging="360"/>
      </w:pPr>
      <w:rPr>
        <w:rFonts w:ascii="Courier New" w:hAnsi="Courier New" w:hint="default"/>
      </w:rPr>
    </w:lvl>
    <w:lvl w:ilvl="5" w:tplc="C7327292">
      <w:start w:val="1"/>
      <w:numFmt w:val="bullet"/>
      <w:lvlText w:val=""/>
      <w:lvlJc w:val="left"/>
      <w:pPr>
        <w:ind w:left="4680" w:hanging="360"/>
      </w:pPr>
      <w:rPr>
        <w:rFonts w:ascii="Wingdings" w:hAnsi="Wingdings" w:hint="default"/>
      </w:rPr>
    </w:lvl>
    <w:lvl w:ilvl="6" w:tplc="D33098CC">
      <w:start w:val="1"/>
      <w:numFmt w:val="bullet"/>
      <w:lvlText w:val=""/>
      <w:lvlJc w:val="left"/>
      <w:pPr>
        <w:ind w:left="5400" w:hanging="360"/>
      </w:pPr>
      <w:rPr>
        <w:rFonts w:ascii="Symbol" w:hAnsi="Symbol" w:hint="default"/>
      </w:rPr>
    </w:lvl>
    <w:lvl w:ilvl="7" w:tplc="37D0B6A4">
      <w:start w:val="1"/>
      <w:numFmt w:val="bullet"/>
      <w:lvlText w:val="o"/>
      <w:lvlJc w:val="left"/>
      <w:pPr>
        <w:ind w:left="6120" w:hanging="360"/>
      </w:pPr>
      <w:rPr>
        <w:rFonts w:ascii="Courier New" w:hAnsi="Courier New" w:hint="default"/>
      </w:rPr>
    </w:lvl>
    <w:lvl w:ilvl="8" w:tplc="389E8886">
      <w:start w:val="1"/>
      <w:numFmt w:val="bullet"/>
      <w:lvlText w:val=""/>
      <w:lvlJc w:val="left"/>
      <w:pPr>
        <w:ind w:left="6840" w:hanging="360"/>
      </w:pPr>
      <w:rPr>
        <w:rFonts w:ascii="Wingdings" w:hAnsi="Wingdings" w:hint="default"/>
      </w:rPr>
    </w:lvl>
  </w:abstractNum>
  <w:abstractNum w:abstractNumId="12" w15:restartNumberingAfterBreak="0">
    <w:nsid w:val="1CFE040C"/>
    <w:multiLevelType w:val="multilevel"/>
    <w:tmpl w:val="CECC2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1B510F"/>
    <w:multiLevelType w:val="hybridMultilevel"/>
    <w:tmpl w:val="D840B6F2"/>
    <w:lvl w:ilvl="0" w:tplc="F0C6A6D0">
      <w:start w:val="1"/>
      <w:numFmt w:val="lowerRoman"/>
      <w:pStyle w:val="List0"/>
      <w:lvlText w:val="%1."/>
      <w:lvlJc w:val="left"/>
      <w:pPr>
        <w:ind w:left="1004" w:hanging="360"/>
      </w:pPr>
      <w:rPr>
        <w:rFonts w:hint="default"/>
        <w:b w:val="0"/>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4" w15:restartNumberingAfterBreak="0">
    <w:nsid w:val="1E932B49"/>
    <w:multiLevelType w:val="multilevel"/>
    <w:tmpl w:val="E2E8877C"/>
    <w:lvl w:ilvl="0">
      <w:start w:val="1"/>
      <w:numFmt w:val="decimal"/>
      <w:lvlText w:val="%1."/>
      <w:lvlJc w:val="left"/>
      <w:pPr>
        <w:ind w:left="720" w:hanging="360"/>
      </w:pPr>
      <w:rPr>
        <w:b/>
        <w:bCs w:val="0"/>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 w15:restartNumberingAfterBreak="0">
    <w:nsid w:val="23CFE0B2"/>
    <w:multiLevelType w:val="hybridMultilevel"/>
    <w:tmpl w:val="6C380FA0"/>
    <w:lvl w:ilvl="0" w:tplc="CFA2F73A">
      <w:start w:val="1"/>
      <w:numFmt w:val="bullet"/>
      <w:lvlText w:val=""/>
      <w:lvlJc w:val="left"/>
      <w:pPr>
        <w:ind w:left="720" w:hanging="360"/>
      </w:pPr>
      <w:rPr>
        <w:rFonts w:ascii="Symbol" w:hAnsi="Symbol" w:hint="default"/>
      </w:rPr>
    </w:lvl>
    <w:lvl w:ilvl="1" w:tplc="119268B4">
      <w:start w:val="1"/>
      <w:numFmt w:val="bullet"/>
      <w:lvlText w:val="o"/>
      <w:lvlJc w:val="left"/>
      <w:pPr>
        <w:ind w:left="1440" w:hanging="360"/>
      </w:pPr>
      <w:rPr>
        <w:rFonts w:ascii="Courier New" w:hAnsi="Courier New" w:hint="default"/>
      </w:rPr>
    </w:lvl>
    <w:lvl w:ilvl="2" w:tplc="237C92A6">
      <w:start w:val="1"/>
      <w:numFmt w:val="bullet"/>
      <w:lvlText w:val=""/>
      <w:lvlJc w:val="left"/>
      <w:pPr>
        <w:ind w:left="2160" w:hanging="360"/>
      </w:pPr>
      <w:rPr>
        <w:rFonts w:ascii="Wingdings" w:hAnsi="Wingdings" w:hint="default"/>
      </w:rPr>
    </w:lvl>
    <w:lvl w:ilvl="3" w:tplc="6FF68E70">
      <w:start w:val="1"/>
      <w:numFmt w:val="bullet"/>
      <w:lvlText w:val=""/>
      <w:lvlJc w:val="left"/>
      <w:pPr>
        <w:ind w:left="2880" w:hanging="360"/>
      </w:pPr>
      <w:rPr>
        <w:rFonts w:ascii="Symbol" w:hAnsi="Symbol" w:hint="default"/>
      </w:rPr>
    </w:lvl>
    <w:lvl w:ilvl="4" w:tplc="0A0A80A2">
      <w:start w:val="1"/>
      <w:numFmt w:val="bullet"/>
      <w:lvlText w:val="o"/>
      <w:lvlJc w:val="left"/>
      <w:pPr>
        <w:ind w:left="3600" w:hanging="360"/>
      </w:pPr>
      <w:rPr>
        <w:rFonts w:ascii="Courier New" w:hAnsi="Courier New" w:hint="default"/>
      </w:rPr>
    </w:lvl>
    <w:lvl w:ilvl="5" w:tplc="62FCF22A">
      <w:start w:val="1"/>
      <w:numFmt w:val="bullet"/>
      <w:lvlText w:val=""/>
      <w:lvlJc w:val="left"/>
      <w:pPr>
        <w:ind w:left="4320" w:hanging="360"/>
      </w:pPr>
      <w:rPr>
        <w:rFonts w:ascii="Wingdings" w:hAnsi="Wingdings" w:hint="default"/>
      </w:rPr>
    </w:lvl>
    <w:lvl w:ilvl="6" w:tplc="C0BA16F6">
      <w:start w:val="1"/>
      <w:numFmt w:val="bullet"/>
      <w:lvlText w:val=""/>
      <w:lvlJc w:val="left"/>
      <w:pPr>
        <w:ind w:left="5040" w:hanging="360"/>
      </w:pPr>
      <w:rPr>
        <w:rFonts w:ascii="Symbol" w:hAnsi="Symbol" w:hint="default"/>
      </w:rPr>
    </w:lvl>
    <w:lvl w:ilvl="7" w:tplc="636C8C62">
      <w:start w:val="1"/>
      <w:numFmt w:val="bullet"/>
      <w:lvlText w:val="o"/>
      <w:lvlJc w:val="left"/>
      <w:pPr>
        <w:ind w:left="5760" w:hanging="360"/>
      </w:pPr>
      <w:rPr>
        <w:rFonts w:ascii="Courier New" w:hAnsi="Courier New" w:hint="default"/>
      </w:rPr>
    </w:lvl>
    <w:lvl w:ilvl="8" w:tplc="322C41DA">
      <w:start w:val="1"/>
      <w:numFmt w:val="bullet"/>
      <w:lvlText w:val=""/>
      <w:lvlJc w:val="left"/>
      <w:pPr>
        <w:ind w:left="6480" w:hanging="360"/>
      </w:pPr>
      <w:rPr>
        <w:rFonts w:ascii="Wingdings" w:hAnsi="Wingdings" w:hint="default"/>
      </w:rPr>
    </w:lvl>
  </w:abstractNum>
  <w:abstractNum w:abstractNumId="16" w15:restartNumberingAfterBreak="0">
    <w:nsid w:val="24DE79FF"/>
    <w:multiLevelType w:val="hybridMultilevel"/>
    <w:tmpl w:val="64882920"/>
    <w:lvl w:ilvl="0" w:tplc="3F60B12E">
      <w:start w:val="1"/>
      <w:numFmt w:val="decimal"/>
      <w:lvlText w:val="%1."/>
      <w:lvlJc w:val="left"/>
      <w:pPr>
        <w:ind w:left="1080" w:hanging="360"/>
      </w:pPr>
    </w:lvl>
    <w:lvl w:ilvl="1" w:tplc="C1BA9752">
      <w:start w:val="1"/>
      <w:numFmt w:val="lowerLetter"/>
      <w:lvlText w:val="%2."/>
      <w:lvlJc w:val="left"/>
      <w:pPr>
        <w:ind w:left="1800" w:hanging="360"/>
      </w:pPr>
    </w:lvl>
    <w:lvl w:ilvl="2" w:tplc="BA4A2954">
      <w:start w:val="1"/>
      <w:numFmt w:val="lowerRoman"/>
      <w:lvlText w:val="%3."/>
      <w:lvlJc w:val="right"/>
      <w:pPr>
        <w:ind w:left="2520" w:hanging="180"/>
      </w:pPr>
    </w:lvl>
    <w:lvl w:ilvl="3" w:tplc="F976DA7A">
      <w:start w:val="1"/>
      <w:numFmt w:val="decimal"/>
      <w:lvlText w:val="%4."/>
      <w:lvlJc w:val="left"/>
      <w:pPr>
        <w:ind w:left="3240" w:hanging="360"/>
      </w:pPr>
    </w:lvl>
    <w:lvl w:ilvl="4" w:tplc="178810F0">
      <w:start w:val="1"/>
      <w:numFmt w:val="lowerLetter"/>
      <w:lvlText w:val="%5."/>
      <w:lvlJc w:val="left"/>
      <w:pPr>
        <w:ind w:left="3960" w:hanging="360"/>
      </w:pPr>
    </w:lvl>
    <w:lvl w:ilvl="5" w:tplc="363E4B1C">
      <w:start w:val="1"/>
      <w:numFmt w:val="lowerRoman"/>
      <w:lvlText w:val="%6."/>
      <w:lvlJc w:val="right"/>
      <w:pPr>
        <w:ind w:left="4680" w:hanging="180"/>
      </w:pPr>
    </w:lvl>
    <w:lvl w:ilvl="6" w:tplc="DF5EB1B8">
      <w:start w:val="1"/>
      <w:numFmt w:val="decimal"/>
      <w:lvlText w:val="%7."/>
      <w:lvlJc w:val="left"/>
      <w:pPr>
        <w:ind w:left="5400" w:hanging="360"/>
      </w:pPr>
    </w:lvl>
    <w:lvl w:ilvl="7" w:tplc="6C5A265E">
      <w:start w:val="1"/>
      <w:numFmt w:val="lowerLetter"/>
      <w:lvlText w:val="%8."/>
      <w:lvlJc w:val="left"/>
      <w:pPr>
        <w:ind w:left="6120" w:hanging="360"/>
      </w:pPr>
    </w:lvl>
    <w:lvl w:ilvl="8" w:tplc="5BCE5E1E">
      <w:start w:val="1"/>
      <w:numFmt w:val="lowerRoman"/>
      <w:lvlText w:val="%9."/>
      <w:lvlJc w:val="right"/>
      <w:pPr>
        <w:ind w:left="6840" w:hanging="180"/>
      </w:pPr>
    </w:lvl>
  </w:abstractNum>
  <w:abstractNum w:abstractNumId="17" w15:restartNumberingAfterBreak="0">
    <w:nsid w:val="27232C11"/>
    <w:multiLevelType w:val="hybridMultilevel"/>
    <w:tmpl w:val="721297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28E34751"/>
    <w:multiLevelType w:val="hybridMultilevel"/>
    <w:tmpl w:val="5D8E7ED2"/>
    <w:lvl w:ilvl="0" w:tplc="08090001">
      <w:start w:val="1"/>
      <w:numFmt w:val="lowerRoman"/>
      <w:pStyle w:val="ImportWordListStyleDefinition1"/>
      <w:lvlText w:val="%1."/>
      <w:lvlJc w:val="left"/>
      <w:pPr>
        <w:ind w:left="1004" w:hanging="360"/>
      </w:pPr>
      <w:rPr>
        <w:rFonts w:hint="default"/>
        <w:b w:val="0"/>
      </w:rPr>
    </w:lvl>
    <w:lvl w:ilvl="1" w:tplc="08090003" w:tentative="1">
      <w:start w:val="1"/>
      <w:numFmt w:val="lowerLetter"/>
      <w:lvlText w:val="%2."/>
      <w:lvlJc w:val="left"/>
      <w:pPr>
        <w:ind w:left="1724" w:hanging="360"/>
      </w:pPr>
    </w:lvl>
    <w:lvl w:ilvl="2" w:tplc="08090005" w:tentative="1">
      <w:start w:val="1"/>
      <w:numFmt w:val="lowerRoman"/>
      <w:lvlText w:val="%3."/>
      <w:lvlJc w:val="right"/>
      <w:pPr>
        <w:ind w:left="2444" w:hanging="180"/>
      </w:pPr>
    </w:lvl>
    <w:lvl w:ilvl="3" w:tplc="08090001" w:tentative="1">
      <w:start w:val="1"/>
      <w:numFmt w:val="decimal"/>
      <w:lvlText w:val="%4."/>
      <w:lvlJc w:val="left"/>
      <w:pPr>
        <w:ind w:left="3164" w:hanging="360"/>
      </w:pPr>
    </w:lvl>
    <w:lvl w:ilvl="4" w:tplc="08090003" w:tentative="1">
      <w:start w:val="1"/>
      <w:numFmt w:val="lowerLetter"/>
      <w:lvlText w:val="%5."/>
      <w:lvlJc w:val="left"/>
      <w:pPr>
        <w:ind w:left="3884" w:hanging="360"/>
      </w:pPr>
    </w:lvl>
    <w:lvl w:ilvl="5" w:tplc="08090005" w:tentative="1">
      <w:start w:val="1"/>
      <w:numFmt w:val="lowerRoman"/>
      <w:lvlText w:val="%6."/>
      <w:lvlJc w:val="right"/>
      <w:pPr>
        <w:ind w:left="4604" w:hanging="180"/>
      </w:pPr>
    </w:lvl>
    <w:lvl w:ilvl="6" w:tplc="08090001" w:tentative="1">
      <w:start w:val="1"/>
      <w:numFmt w:val="decimal"/>
      <w:lvlText w:val="%7."/>
      <w:lvlJc w:val="left"/>
      <w:pPr>
        <w:ind w:left="5324" w:hanging="360"/>
      </w:pPr>
    </w:lvl>
    <w:lvl w:ilvl="7" w:tplc="08090003" w:tentative="1">
      <w:start w:val="1"/>
      <w:numFmt w:val="lowerLetter"/>
      <w:lvlText w:val="%8."/>
      <w:lvlJc w:val="left"/>
      <w:pPr>
        <w:ind w:left="6044" w:hanging="360"/>
      </w:pPr>
    </w:lvl>
    <w:lvl w:ilvl="8" w:tplc="08090005" w:tentative="1">
      <w:start w:val="1"/>
      <w:numFmt w:val="lowerRoman"/>
      <w:lvlText w:val="%9."/>
      <w:lvlJc w:val="right"/>
      <w:pPr>
        <w:ind w:left="6764" w:hanging="180"/>
      </w:pPr>
    </w:lvl>
  </w:abstractNum>
  <w:abstractNum w:abstractNumId="19" w15:restartNumberingAfterBreak="0">
    <w:nsid w:val="29030DF7"/>
    <w:multiLevelType w:val="hybridMultilevel"/>
    <w:tmpl w:val="9E7C8B78"/>
    <w:lvl w:ilvl="0" w:tplc="BA2EEABE">
      <w:start w:val="1"/>
      <w:numFmt w:val="lowerRoman"/>
      <w:pStyle w:val="ImportWordListStyleDefinition4"/>
      <w:lvlText w:val="%1."/>
      <w:lvlJc w:val="left"/>
      <w:pPr>
        <w:ind w:left="1080" w:hanging="360"/>
      </w:pPr>
      <w:rPr>
        <w:rFonts w:hint="default"/>
        <w:b w:val="0"/>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2F1025B8"/>
    <w:multiLevelType w:val="hybridMultilevel"/>
    <w:tmpl w:val="758E35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2FCE2F24"/>
    <w:multiLevelType w:val="multilevel"/>
    <w:tmpl w:val="7EFCF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1F348D"/>
    <w:multiLevelType w:val="hybridMultilevel"/>
    <w:tmpl w:val="6B02B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325D5639"/>
    <w:multiLevelType w:val="hybridMultilevel"/>
    <w:tmpl w:val="4680323E"/>
    <w:lvl w:ilvl="0" w:tplc="F0C6A6D0">
      <w:start w:val="1"/>
      <w:numFmt w:val="decimal"/>
      <w:pStyle w:val="ImportWordListStyleDefinition6"/>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32EC41A6"/>
    <w:multiLevelType w:val="hybridMultilevel"/>
    <w:tmpl w:val="9ECC61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32F4D4D"/>
    <w:multiLevelType w:val="multilevel"/>
    <w:tmpl w:val="90569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3377C0E"/>
    <w:multiLevelType w:val="multilevel"/>
    <w:tmpl w:val="DA60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4B71738"/>
    <w:multiLevelType w:val="multilevel"/>
    <w:tmpl w:val="F2E24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C75230F"/>
    <w:multiLevelType w:val="hybridMultilevel"/>
    <w:tmpl w:val="7FBE17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482C761D"/>
    <w:multiLevelType w:val="multilevel"/>
    <w:tmpl w:val="FB98B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9C54B2"/>
    <w:multiLevelType w:val="hybridMultilevel"/>
    <w:tmpl w:val="FC527870"/>
    <w:lvl w:ilvl="0" w:tplc="F0C6A6D0">
      <w:start w:val="1"/>
      <w:numFmt w:val="lowerRoman"/>
      <w:pStyle w:val="ImportWordListStyleDefinition3"/>
      <w:lvlText w:val="%1."/>
      <w:lvlJc w:val="left"/>
      <w:pPr>
        <w:ind w:left="1004" w:hanging="360"/>
      </w:pPr>
      <w:rPr>
        <w:rFonts w:hint="default"/>
        <w:b w:val="0"/>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1" w15:restartNumberingAfterBreak="0">
    <w:nsid w:val="49063FBE"/>
    <w:multiLevelType w:val="multilevel"/>
    <w:tmpl w:val="22D24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9963134"/>
    <w:multiLevelType w:val="multilevel"/>
    <w:tmpl w:val="C6427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F9F58EF"/>
    <w:multiLevelType w:val="multilevel"/>
    <w:tmpl w:val="17CAE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0FE6299"/>
    <w:multiLevelType w:val="multilevel"/>
    <w:tmpl w:val="B34AB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4EF1896"/>
    <w:multiLevelType w:val="multilevel"/>
    <w:tmpl w:val="B554C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E268AE"/>
    <w:multiLevelType w:val="hybridMultilevel"/>
    <w:tmpl w:val="5B009A18"/>
    <w:lvl w:ilvl="0" w:tplc="08090001">
      <w:start w:val="1"/>
      <w:numFmt w:val="lowerRoman"/>
      <w:pStyle w:val="ImportWordListStyleDefinition7"/>
      <w:lvlText w:val="%1."/>
      <w:lvlJc w:val="left"/>
      <w:pPr>
        <w:ind w:left="1004" w:hanging="360"/>
      </w:pPr>
      <w:rPr>
        <w:rFonts w:hint="default"/>
        <w:b w:val="0"/>
        <w:color w:val="auto"/>
      </w:rPr>
    </w:lvl>
    <w:lvl w:ilvl="1" w:tplc="08090003" w:tentative="1">
      <w:start w:val="1"/>
      <w:numFmt w:val="lowerLetter"/>
      <w:lvlText w:val="%2."/>
      <w:lvlJc w:val="left"/>
      <w:pPr>
        <w:ind w:left="1724" w:hanging="360"/>
      </w:pPr>
    </w:lvl>
    <w:lvl w:ilvl="2" w:tplc="08090005" w:tentative="1">
      <w:start w:val="1"/>
      <w:numFmt w:val="lowerRoman"/>
      <w:lvlText w:val="%3."/>
      <w:lvlJc w:val="right"/>
      <w:pPr>
        <w:ind w:left="2444" w:hanging="180"/>
      </w:pPr>
    </w:lvl>
    <w:lvl w:ilvl="3" w:tplc="08090001" w:tentative="1">
      <w:start w:val="1"/>
      <w:numFmt w:val="decimal"/>
      <w:lvlText w:val="%4."/>
      <w:lvlJc w:val="left"/>
      <w:pPr>
        <w:ind w:left="3164" w:hanging="360"/>
      </w:pPr>
    </w:lvl>
    <w:lvl w:ilvl="4" w:tplc="08090003" w:tentative="1">
      <w:start w:val="1"/>
      <w:numFmt w:val="lowerLetter"/>
      <w:lvlText w:val="%5."/>
      <w:lvlJc w:val="left"/>
      <w:pPr>
        <w:ind w:left="3884" w:hanging="360"/>
      </w:pPr>
    </w:lvl>
    <w:lvl w:ilvl="5" w:tplc="08090005" w:tentative="1">
      <w:start w:val="1"/>
      <w:numFmt w:val="lowerRoman"/>
      <w:lvlText w:val="%6."/>
      <w:lvlJc w:val="right"/>
      <w:pPr>
        <w:ind w:left="4604" w:hanging="180"/>
      </w:pPr>
    </w:lvl>
    <w:lvl w:ilvl="6" w:tplc="08090001" w:tentative="1">
      <w:start w:val="1"/>
      <w:numFmt w:val="decimal"/>
      <w:lvlText w:val="%7."/>
      <w:lvlJc w:val="left"/>
      <w:pPr>
        <w:ind w:left="5324" w:hanging="360"/>
      </w:pPr>
    </w:lvl>
    <w:lvl w:ilvl="7" w:tplc="08090003" w:tentative="1">
      <w:start w:val="1"/>
      <w:numFmt w:val="lowerLetter"/>
      <w:lvlText w:val="%8."/>
      <w:lvlJc w:val="left"/>
      <w:pPr>
        <w:ind w:left="6044" w:hanging="360"/>
      </w:pPr>
    </w:lvl>
    <w:lvl w:ilvl="8" w:tplc="08090005" w:tentative="1">
      <w:start w:val="1"/>
      <w:numFmt w:val="lowerRoman"/>
      <w:lvlText w:val="%9."/>
      <w:lvlJc w:val="right"/>
      <w:pPr>
        <w:ind w:left="6764" w:hanging="180"/>
      </w:pPr>
    </w:lvl>
  </w:abstractNum>
  <w:abstractNum w:abstractNumId="37" w15:restartNumberingAfterBreak="0">
    <w:nsid w:val="59C6464B"/>
    <w:multiLevelType w:val="hybridMultilevel"/>
    <w:tmpl w:val="30A0BB92"/>
    <w:lvl w:ilvl="0" w:tplc="F0C6A6D0">
      <w:start w:val="1"/>
      <w:numFmt w:val="lowerRoman"/>
      <w:pStyle w:val="List1"/>
      <w:lvlText w:val="%1."/>
      <w:lvlJc w:val="left"/>
      <w:pPr>
        <w:ind w:left="1004" w:hanging="360"/>
      </w:pPr>
      <w:rPr>
        <w:rFonts w:hint="default"/>
        <w:b w:val="0"/>
      </w:rPr>
    </w:lvl>
    <w:lvl w:ilvl="1" w:tplc="08090019">
      <w:numFmt w:val="bullet"/>
      <w:lvlText w:val="-"/>
      <w:lvlJc w:val="left"/>
      <w:pPr>
        <w:ind w:left="1724" w:hanging="360"/>
      </w:pPr>
      <w:rPr>
        <w:rFonts w:ascii="Calibri" w:eastAsia="+mn-ea" w:hAnsi="Calibri" w:cs="Calibri" w:hint="default"/>
        <w:color w:val="000000"/>
        <w:sz w:val="22"/>
      </w:r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8" w15:restartNumberingAfterBreak="0">
    <w:nsid w:val="60167270"/>
    <w:multiLevelType w:val="multilevel"/>
    <w:tmpl w:val="F5F43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4D2F9D"/>
    <w:multiLevelType w:val="multilevel"/>
    <w:tmpl w:val="B2EA4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A8419EE"/>
    <w:multiLevelType w:val="hybridMultilevel"/>
    <w:tmpl w:val="FF7E28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6BEC9CD8"/>
    <w:multiLevelType w:val="hybridMultilevel"/>
    <w:tmpl w:val="FF2CF1F0"/>
    <w:lvl w:ilvl="0" w:tplc="1C44D194">
      <w:start w:val="1"/>
      <w:numFmt w:val="bullet"/>
      <w:lvlText w:val=""/>
      <w:lvlJc w:val="left"/>
      <w:pPr>
        <w:ind w:left="720" w:hanging="360"/>
      </w:pPr>
      <w:rPr>
        <w:rFonts w:ascii="Symbol" w:hAnsi="Symbol" w:hint="default"/>
      </w:rPr>
    </w:lvl>
    <w:lvl w:ilvl="1" w:tplc="B0460AA8">
      <w:start w:val="1"/>
      <w:numFmt w:val="bullet"/>
      <w:lvlText w:val="o"/>
      <w:lvlJc w:val="left"/>
      <w:pPr>
        <w:ind w:left="1440" w:hanging="360"/>
      </w:pPr>
      <w:rPr>
        <w:rFonts w:ascii="Courier New" w:hAnsi="Courier New" w:hint="default"/>
      </w:rPr>
    </w:lvl>
    <w:lvl w:ilvl="2" w:tplc="1D28054E">
      <w:start w:val="1"/>
      <w:numFmt w:val="bullet"/>
      <w:lvlText w:val=""/>
      <w:lvlJc w:val="left"/>
      <w:pPr>
        <w:ind w:left="2160" w:hanging="360"/>
      </w:pPr>
      <w:rPr>
        <w:rFonts w:ascii="Wingdings" w:hAnsi="Wingdings" w:hint="default"/>
      </w:rPr>
    </w:lvl>
    <w:lvl w:ilvl="3" w:tplc="C600AAAC">
      <w:start w:val="1"/>
      <w:numFmt w:val="bullet"/>
      <w:lvlText w:val=""/>
      <w:lvlJc w:val="left"/>
      <w:pPr>
        <w:ind w:left="2880" w:hanging="360"/>
      </w:pPr>
      <w:rPr>
        <w:rFonts w:ascii="Symbol" w:hAnsi="Symbol" w:hint="default"/>
      </w:rPr>
    </w:lvl>
    <w:lvl w:ilvl="4" w:tplc="F4B0BDB4">
      <w:start w:val="1"/>
      <w:numFmt w:val="bullet"/>
      <w:lvlText w:val="o"/>
      <w:lvlJc w:val="left"/>
      <w:pPr>
        <w:ind w:left="3600" w:hanging="360"/>
      </w:pPr>
      <w:rPr>
        <w:rFonts w:ascii="Courier New" w:hAnsi="Courier New" w:hint="default"/>
      </w:rPr>
    </w:lvl>
    <w:lvl w:ilvl="5" w:tplc="1C44A710">
      <w:start w:val="1"/>
      <w:numFmt w:val="bullet"/>
      <w:lvlText w:val=""/>
      <w:lvlJc w:val="left"/>
      <w:pPr>
        <w:ind w:left="4320" w:hanging="360"/>
      </w:pPr>
      <w:rPr>
        <w:rFonts w:ascii="Wingdings" w:hAnsi="Wingdings" w:hint="default"/>
      </w:rPr>
    </w:lvl>
    <w:lvl w:ilvl="6" w:tplc="C5502EB0">
      <w:start w:val="1"/>
      <w:numFmt w:val="bullet"/>
      <w:lvlText w:val=""/>
      <w:lvlJc w:val="left"/>
      <w:pPr>
        <w:ind w:left="5040" w:hanging="360"/>
      </w:pPr>
      <w:rPr>
        <w:rFonts w:ascii="Symbol" w:hAnsi="Symbol" w:hint="default"/>
      </w:rPr>
    </w:lvl>
    <w:lvl w:ilvl="7" w:tplc="792CEB76">
      <w:start w:val="1"/>
      <w:numFmt w:val="bullet"/>
      <w:lvlText w:val="o"/>
      <w:lvlJc w:val="left"/>
      <w:pPr>
        <w:ind w:left="5760" w:hanging="360"/>
      </w:pPr>
      <w:rPr>
        <w:rFonts w:ascii="Courier New" w:hAnsi="Courier New" w:hint="default"/>
      </w:rPr>
    </w:lvl>
    <w:lvl w:ilvl="8" w:tplc="C0FADE9A">
      <w:start w:val="1"/>
      <w:numFmt w:val="bullet"/>
      <w:lvlText w:val=""/>
      <w:lvlJc w:val="left"/>
      <w:pPr>
        <w:ind w:left="6480" w:hanging="360"/>
      </w:pPr>
      <w:rPr>
        <w:rFonts w:ascii="Wingdings" w:hAnsi="Wingdings" w:hint="default"/>
      </w:rPr>
    </w:lvl>
  </w:abstractNum>
  <w:abstractNum w:abstractNumId="42" w15:restartNumberingAfterBreak="0">
    <w:nsid w:val="715771EA"/>
    <w:multiLevelType w:val="multilevel"/>
    <w:tmpl w:val="C6BA4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6C5079"/>
    <w:multiLevelType w:val="multilevel"/>
    <w:tmpl w:val="E9389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EC40C15"/>
    <w:multiLevelType w:val="hybridMultilevel"/>
    <w:tmpl w:val="7FA8E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63754145">
    <w:abstractNumId w:val="11"/>
  </w:num>
  <w:num w:numId="2" w16cid:durableId="1154838772">
    <w:abstractNumId w:val="2"/>
  </w:num>
  <w:num w:numId="3" w16cid:durableId="1812556671">
    <w:abstractNumId w:val="41"/>
  </w:num>
  <w:num w:numId="4" w16cid:durableId="675768489">
    <w:abstractNumId w:val="3"/>
  </w:num>
  <w:num w:numId="5" w16cid:durableId="2128349412">
    <w:abstractNumId w:val="16"/>
  </w:num>
  <w:num w:numId="6" w16cid:durableId="352849834">
    <w:abstractNumId w:val="15"/>
  </w:num>
  <w:num w:numId="7" w16cid:durableId="2039429759">
    <w:abstractNumId w:val="23"/>
  </w:num>
  <w:num w:numId="8" w16cid:durableId="1599752987">
    <w:abstractNumId w:val="1"/>
  </w:num>
  <w:num w:numId="9" w16cid:durableId="1128163754">
    <w:abstractNumId w:val="30"/>
  </w:num>
  <w:num w:numId="10" w16cid:durableId="545606185">
    <w:abstractNumId w:val="13"/>
  </w:num>
  <w:num w:numId="11" w16cid:durableId="1186361550">
    <w:abstractNumId w:val="37"/>
  </w:num>
  <w:num w:numId="12" w16cid:durableId="1464691665">
    <w:abstractNumId w:val="18"/>
  </w:num>
  <w:num w:numId="13" w16cid:durableId="266623563">
    <w:abstractNumId w:val="19"/>
  </w:num>
  <w:num w:numId="14" w16cid:durableId="737285756">
    <w:abstractNumId w:val="36"/>
  </w:num>
  <w:num w:numId="15" w16cid:durableId="1540360810">
    <w:abstractNumId w:val="14"/>
  </w:num>
  <w:num w:numId="16" w16cid:durableId="389236464">
    <w:abstractNumId w:val="24"/>
  </w:num>
  <w:num w:numId="17" w16cid:durableId="1292908083">
    <w:abstractNumId w:val="7"/>
  </w:num>
  <w:num w:numId="18" w16cid:durableId="625477463">
    <w:abstractNumId w:val="28"/>
  </w:num>
  <w:num w:numId="19" w16cid:durableId="1649898906">
    <w:abstractNumId w:val="40"/>
  </w:num>
  <w:num w:numId="20" w16cid:durableId="887299538">
    <w:abstractNumId w:val="17"/>
  </w:num>
  <w:num w:numId="21" w16cid:durableId="1724669071">
    <w:abstractNumId w:val="22"/>
  </w:num>
  <w:num w:numId="22" w16cid:durableId="1780639191">
    <w:abstractNumId w:val="20"/>
  </w:num>
  <w:num w:numId="23" w16cid:durableId="1377925274">
    <w:abstractNumId w:val="44"/>
  </w:num>
  <w:num w:numId="24" w16cid:durableId="506332894">
    <w:abstractNumId w:val="35"/>
  </w:num>
  <w:num w:numId="25" w16cid:durableId="870069386">
    <w:abstractNumId w:val="21"/>
  </w:num>
  <w:num w:numId="26" w16cid:durableId="1826706654">
    <w:abstractNumId w:val="32"/>
  </w:num>
  <w:num w:numId="27" w16cid:durableId="931820892">
    <w:abstractNumId w:val="9"/>
  </w:num>
  <w:num w:numId="28" w16cid:durableId="160976919">
    <w:abstractNumId w:val="8"/>
  </w:num>
  <w:num w:numId="29" w16cid:durableId="1332563322">
    <w:abstractNumId w:val="31"/>
  </w:num>
  <w:num w:numId="30" w16cid:durableId="1120537246">
    <w:abstractNumId w:val="5"/>
  </w:num>
  <w:num w:numId="31" w16cid:durableId="1251890442">
    <w:abstractNumId w:val="4"/>
  </w:num>
  <w:num w:numId="32" w16cid:durableId="157961814">
    <w:abstractNumId w:val="25"/>
  </w:num>
  <w:num w:numId="33" w16cid:durableId="253365967">
    <w:abstractNumId w:val="0"/>
  </w:num>
  <w:num w:numId="34" w16cid:durableId="890190731">
    <w:abstractNumId w:val="33"/>
  </w:num>
  <w:num w:numId="35" w16cid:durableId="2143376548">
    <w:abstractNumId w:val="6"/>
  </w:num>
  <w:num w:numId="36" w16cid:durableId="1465193193">
    <w:abstractNumId w:val="34"/>
  </w:num>
  <w:num w:numId="37" w16cid:durableId="1627085554">
    <w:abstractNumId w:val="12"/>
  </w:num>
  <w:num w:numId="38" w16cid:durableId="2126457781">
    <w:abstractNumId w:val="29"/>
  </w:num>
  <w:num w:numId="39" w16cid:durableId="1421025112">
    <w:abstractNumId w:val="39"/>
  </w:num>
  <w:num w:numId="40" w16cid:durableId="1396508104">
    <w:abstractNumId w:val="26"/>
  </w:num>
  <w:num w:numId="41" w16cid:durableId="204294611">
    <w:abstractNumId w:val="42"/>
  </w:num>
  <w:num w:numId="42" w16cid:durableId="1150755356">
    <w:abstractNumId w:val="38"/>
  </w:num>
  <w:num w:numId="43" w16cid:durableId="462045614">
    <w:abstractNumId w:val="27"/>
  </w:num>
  <w:num w:numId="44" w16cid:durableId="1683817620">
    <w:abstractNumId w:val="43"/>
  </w:num>
  <w:num w:numId="45" w16cid:durableId="942961701">
    <w:abstractNumId w:val="1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89D"/>
    <w:rsid w:val="00020C5B"/>
    <w:rsid w:val="00044F25"/>
    <w:rsid w:val="00054D6A"/>
    <w:rsid w:val="000659C6"/>
    <w:rsid w:val="00070BA2"/>
    <w:rsid w:val="00074568"/>
    <w:rsid w:val="00077E89"/>
    <w:rsid w:val="0009675A"/>
    <w:rsid w:val="000A0368"/>
    <w:rsid w:val="000A1D3E"/>
    <w:rsid w:val="000B3604"/>
    <w:rsid w:val="000E1A1E"/>
    <w:rsid w:val="000F19DB"/>
    <w:rsid w:val="00110625"/>
    <w:rsid w:val="001214F7"/>
    <w:rsid w:val="00127E07"/>
    <w:rsid w:val="00134797"/>
    <w:rsid w:val="001735D4"/>
    <w:rsid w:val="00182B9A"/>
    <w:rsid w:val="001B1751"/>
    <w:rsid w:val="001B5C17"/>
    <w:rsid w:val="001C0204"/>
    <w:rsid w:val="001E0334"/>
    <w:rsid w:val="002003D2"/>
    <w:rsid w:val="00206657"/>
    <w:rsid w:val="0020681B"/>
    <w:rsid w:val="002224F3"/>
    <w:rsid w:val="00225FB0"/>
    <w:rsid w:val="00240587"/>
    <w:rsid w:val="00242E20"/>
    <w:rsid w:val="00251421"/>
    <w:rsid w:val="00257BC3"/>
    <w:rsid w:val="0026182E"/>
    <w:rsid w:val="00265E07"/>
    <w:rsid w:val="00266177"/>
    <w:rsid w:val="0027486F"/>
    <w:rsid w:val="002A10FD"/>
    <w:rsid w:val="002A589D"/>
    <w:rsid w:val="002B44D9"/>
    <w:rsid w:val="002D05F3"/>
    <w:rsid w:val="002F2189"/>
    <w:rsid w:val="002F2468"/>
    <w:rsid w:val="00301B9B"/>
    <w:rsid w:val="003133D0"/>
    <w:rsid w:val="00316253"/>
    <w:rsid w:val="00341123"/>
    <w:rsid w:val="003512D7"/>
    <w:rsid w:val="00352C97"/>
    <w:rsid w:val="00360F12"/>
    <w:rsid w:val="003637BB"/>
    <w:rsid w:val="00383117"/>
    <w:rsid w:val="003A46B0"/>
    <w:rsid w:val="00407764"/>
    <w:rsid w:val="0042746A"/>
    <w:rsid w:val="00455155"/>
    <w:rsid w:val="00456B0A"/>
    <w:rsid w:val="004A0B1E"/>
    <w:rsid w:val="004A5ABF"/>
    <w:rsid w:val="004E524D"/>
    <w:rsid w:val="004F15FE"/>
    <w:rsid w:val="00500820"/>
    <w:rsid w:val="00502BC4"/>
    <w:rsid w:val="00502E0A"/>
    <w:rsid w:val="00513262"/>
    <w:rsid w:val="00517DEB"/>
    <w:rsid w:val="00522602"/>
    <w:rsid w:val="00524343"/>
    <w:rsid w:val="005C6A55"/>
    <w:rsid w:val="005C7C32"/>
    <w:rsid w:val="005D3204"/>
    <w:rsid w:val="005D36FD"/>
    <w:rsid w:val="005D489D"/>
    <w:rsid w:val="005E6D08"/>
    <w:rsid w:val="005F4842"/>
    <w:rsid w:val="005F5612"/>
    <w:rsid w:val="005F7DE0"/>
    <w:rsid w:val="00602278"/>
    <w:rsid w:val="006058FC"/>
    <w:rsid w:val="006231DF"/>
    <w:rsid w:val="00624186"/>
    <w:rsid w:val="00637E57"/>
    <w:rsid w:val="006423E4"/>
    <w:rsid w:val="0065167F"/>
    <w:rsid w:val="006554B2"/>
    <w:rsid w:val="00657962"/>
    <w:rsid w:val="00660AC3"/>
    <w:rsid w:val="00664FC9"/>
    <w:rsid w:val="00672ADC"/>
    <w:rsid w:val="0069407E"/>
    <w:rsid w:val="006948CB"/>
    <w:rsid w:val="006963B8"/>
    <w:rsid w:val="006A410E"/>
    <w:rsid w:val="006A5F7A"/>
    <w:rsid w:val="006B2509"/>
    <w:rsid w:val="006B783B"/>
    <w:rsid w:val="006C47D1"/>
    <w:rsid w:val="006C6E63"/>
    <w:rsid w:val="006D0143"/>
    <w:rsid w:val="006D30AE"/>
    <w:rsid w:val="006D3FBD"/>
    <w:rsid w:val="006E7B01"/>
    <w:rsid w:val="007200BE"/>
    <w:rsid w:val="0072299B"/>
    <w:rsid w:val="0073776F"/>
    <w:rsid w:val="00746B0E"/>
    <w:rsid w:val="00754E15"/>
    <w:rsid w:val="0076365D"/>
    <w:rsid w:val="0079273D"/>
    <w:rsid w:val="00795BB9"/>
    <w:rsid w:val="007B5792"/>
    <w:rsid w:val="007C1D16"/>
    <w:rsid w:val="007D2A73"/>
    <w:rsid w:val="007D2FB3"/>
    <w:rsid w:val="007D59A9"/>
    <w:rsid w:val="007E06AA"/>
    <w:rsid w:val="007E1AD3"/>
    <w:rsid w:val="007F6184"/>
    <w:rsid w:val="00812DDC"/>
    <w:rsid w:val="00851F8B"/>
    <w:rsid w:val="008655D9"/>
    <w:rsid w:val="008751A6"/>
    <w:rsid w:val="00881789"/>
    <w:rsid w:val="00881DB4"/>
    <w:rsid w:val="00882290"/>
    <w:rsid w:val="00885E2C"/>
    <w:rsid w:val="00895F7E"/>
    <w:rsid w:val="008A6DCE"/>
    <w:rsid w:val="008B2970"/>
    <w:rsid w:val="008B3B2A"/>
    <w:rsid w:val="008B605B"/>
    <w:rsid w:val="008C74E1"/>
    <w:rsid w:val="008D7070"/>
    <w:rsid w:val="008F5170"/>
    <w:rsid w:val="00900589"/>
    <w:rsid w:val="00902C6D"/>
    <w:rsid w:val="009120C7"/>
    <w:rsid w:val="009337D4"/>
    <w:rsid w:val="0093473B"/>
    <w:rsid w:val="00937A5E"/>
    <w:rsid w:val="009566A2"/>
    <w:rsid w:val="00960FA6"/>
    <w:rsid w:val="00977161"/>
    <w:rsid w:val="00981B61"/>
    <w:rsid w:val="00983035"/>
    <w:rsid w:val="00983F43"/>
    <w:rsid w:val="009A2E46"/>
    <w:rsid w:val="009B703D"/>
    <w:rsid w:val="009D141D"/>
    <w:rsid w:val="009D3BE8"/>
    <w:rsid w:val="00A05FF3"/>
    <w:rsid w:val="00A12BF0"/>
    <w:rsid w:val="00A315E0"/>
    <w:rsid w:val="00A41C32"/>
    <w:rsid w:val="00A46278"/>
    <w:rsid w:val="00A65446"/>
    <w:rsid w:val="00A84D10"/>
    <w:rsid w:val="00AA5B81"/>
    <w:rsid w:val="00AB70C9"/>
    <w:rsid w:val="00AE2C7B"/>
    <w:rsid w:val="00AE53E7"/>
    <w:rsid w:val="00AF5424"/>
    <w:rsid w:val="00B15CC5"/>
    <w:rsid w:val="00B24C53"/>
    <w:rsid w:val="00B25DEE"/>
    <w:rsid w:val="00B36F38"/>
    <w:rsid w:val="00B41A7D"/>
    <w:rsid w:val="00B53FA1"/>
    <w:rsid w:val="00B7317B"/>
    <w:rsid w:val="00B86201"/>
    <w:rsid w:val="00B91F26"/>
    <w:rsid w:val="00BA77D7"/>
    <w:rsid w:val="00BD4811"/>
    <w:rsid w:val="00BD4A2F"/>
    <w:rsid w:val="00BF4D96"/>
    <w:rsid w:val="00BF6CF6"/>
    <w:rsid w:val="00C05306"/>
    <w:rsid w:val="00C06C65"/>
    <w:rsid w:val="00C13052"/>
    <w:rsid w:val="00C31B17"/>
    <w:rsid w:val="00C40B38"/>
    <w:rsid w:val="00C416DA"/>
    <w:rsid w:val="00C42D7A"/>
    <w:rsid w:val="00C502FC"/>
    <w:rsid w:val="00C70CF3"/>
    <w:rsid w:val="00C714CE"/>
    <w:rsid w:val="00C85B69"/>
    <w:rsid w:val="00C86E3C"/>
    <w:rsid w:val="00C960F7"/>
    <w:rsid w:val="00CA331F"/>
    <w:rsid w:val="00CB18AE"/>
    <w:rsid w:val="00CC2DE6"/>
    <w:rsid w:val="00CD9E62"/>
    <w:rsid w:val="00CE77AC"/>
    <w:rsid w:val="00D00708"/>
    <w:rsid w:val="00D05481"/>
    <w:rsid w:val="00D06C42"/>
    <w:rsid w:val="00D1408F"/>
    <w:rsid w:val="00D538E4"/>
    <w:rsid w:val="00D82BC1"/>
    <w:rsid w:val="00D92DE3"/>
    <w:rsid w:val="00D933C0"/>
    <w:rsid w:val="00D97694"/>
    <w:rsid w:val="00DA0711"/>
    <w:rsid w:val="00DA4359"/>
    <w:rsid w:val="00DB695C"/>
    <w:rsid w:val="00DC0E2A"/>
    <w:rsid w:val="00DD1299"/>
    <w:rsid w:val="00DE20B4"/>
    <w:rsid w:val="00DE6A59"/>
    <w:rsid w:val="00DF2380"/>
    <w:rsid w:val="00E02DF4"/>
    <w:rsid w:val="00E03D29"/>
    <w:rsid w:val="00E249B3"/>
    <w:rsid w:val="00E33724"/>
    <w:rsid w:val="00E3514B"/>
    <w:rsid w:val="00E44CBF"/>
    <w:rsid w:val="00E56E6B"/>
    <w:rsid w:val="00E86C2A"/>
    <w:rsid w:val="00E928DA"/>
    <w:rsid w:val="00EC03D9"/>
    <w:rsid w:val="00EC367D"/>
    <w:rsid w:val="00ED1241"/>
    <w:rsid w:val="00F01F41"/>
    <w:rsid w:val="00F07301"/>
    <w:rsid w:val="00F104FC"/>
    <w:rsid w:val="00F118CE"/>
    <w:rsid w:val="00F13D1F"/>
    <w:rsid w:val="00F2494E"/>
    <w:rsid w:val="00F31D84"/>
    <w:rsid w:val="00F3413E"/>
    <w:rsid w:val="00F53044"/>
    <w:rsid w:val="00F74F2A"/>
    <w:rsid w:val="00F842CC"/>
    <w:rsid w:val="00FA08F7"/>
    <w:rsid w:val="00FB24EE"/>
    <w:rsid w:val="00FB33DF"/>
    <w:rsid w:val="00FD4A53"/>
    <w:rsid w:val="00FE3EAC"/>
    <w:rsid w:val="010FE2A8"/>
    <w:rsid w:val="02D656E7"/>
    <w:rsid w:val="036C34F2"/>
    <w:rsid w:val="03705035"/>
    <w:rsid w:val="039F15F0"/>
    <w:rsid w:val="03E52065"/>
    <w:rsid w:val="04268F07"/>
    <w:rsid w:val="047B6BFF"/>
    <w:rsid w:val="0542F8AC"/>
    <w:rsid w:val="055C6B9E"/>
    <w:rsid w:val="06426828"/>
    <w:rsid w:val="07225C5E"/>
    <w:rsid w:val="07567E00"/>
    <w:rsid w:val="07B21161"/>
    <w:rsid w:val="086A31B1"/>
    <w:rsid w:val="0922F1D7"/>
    <w:rsid w:val="0A10E0F0"/>
    <w:rsid w:val="0C6CF733"/>
    <w:rsid w:val="0DEAD7F5"/>
    <w:rsid w:val="0F391DF1"/>
    <w:rsid w:val="0FA24CAD"/>
    <w:rsid w:val="1041F15A"/>
    <w:rsid w:val="1046CCCA"/>
    <w:rsid w:val="1091723F"/>
    <w:rsid w:val="10E1BAE8"/>
    <w:rsid w:val="112BCF35"/>
    <w:rsid w:val="113A5317"/>
    <w:rsid w:val="114142EA"/>
    <w:rsid w:val="114A48C7"/>
    <w:rsid w:val="115AC6BA"/>
    <w:rsid w:val="11F3073F"/>
    <w:rsid w:val="123FA7B4"/>
    <w:rsid w:val="12A31B6F"/>
    <w:rsid w:val="13845E32"/>
    <w:rsid w:val="146011DF"/>
    <w:rsid w:val="14C42D55"/>
    <w:rsid w:val="16B037C0"/>
    <w:rsid w:val="16E4BF19"/>
    <w:rsid w:val="17562BA7"/>
    <w:rsid w:val="17E70A30"/>
    <w:rsid w:val="189AF788"/>
    <w:rsid w:val="197D3E8C"/>
    <w:rsid w:val="198A4FA9"/>
    <w:rsid w:val="1A5331C5"/>
    <w:rsid w:val="1ABB15C6"/>
    <w:rsid w:val="1AE3AA4C"/>
    <w:rsid w:val="1D42AA06"/>
    <w:rsid w:val="1D849C32"/>
    <w:rsid w:val="1E029A08"/>
    <w:rsid w:val="1E536EE2"/>
    <w:rsid w:val="1E6A9D6B"/>
    <w:rsid w:val="1E8CE50E"/>
    <w:rsid w:val="1EB3FCCE"/>
    <w:rsid w:val="1F8E5C45"/>
    <w:rsid w:val="1FDF3F9D"/>
    <w:rsid w:val="20C6013F"/>
    <w:rsid w:val="20DFF943"/>
    <w:rsid w:val="210BF72A"/>
    <w:rsid w:val="2122FF62"/>
    <w:rsid w:val="213E769B"/>
    <w:rsid w:val="21726BFD"/>
    <w:rsid w:val="21814913"/>
    <w:rsid w:val="21EF2C82"/>
    <w:rsid w:val="22C61432"/>
    <w:rsid w:val="2359B8F0"/>
    <w:rsid w:val="23AD00B6"/>
    <w:rsid w:val="264FE50B"/>
    <w:rsid w:val="26CC0ABB"/>
    <w:rsid w:val="2A617249"/>
    <w:rsid w:val="2A6F8978"/>
    <w:rsid w:val="2A701011"/>
    <w:rsid w:val="2BE10906"/>
    <w:rsid w:val="2E7AD9C6"/>
    <w:rsid w:val="2E7F8045"/>
    <w:rsid w:val="2E83DAE3"/>
    <w:rsid w:val="2F8A27CA"/>
    <w:rsid w:val="30F492D0"/>
    <w:rsid w:val="311DFF15"/>
    <w:rsid w:val="3186F223"/>
    <w:rsid w:val="31F3A87E"/>
    <w:rsid w:val="32CE12EE"/>
    <w:rsid w:val="33137CC6"/>
    <w:rsid w:val="343C1282"/>
    <w:rsid w:val="346EC7B8"/>
    <w:rsid w:val="34ED6FA4"/>
    <w:rsid w:val="365805E7"/>
    <w:rsid w:val="37D2C819"/>
    <w:rsid w:val="39F13CBE"/>
    <w:rsid w:val="3B6B9B71"/>
    <w:rsid w:val="3BC8460C"/>
    <w:rsid w:val="3C8E465B"/>
    <w:rsid w:val="3D291235"/>
    <w:rsid w:val="3D80BF04"/>
    <w:rsid w:val="3DE8D9E1"/>
    <w:rsid w:val="4221D37B"/>
    <w:rsid w:val="427BD419"/>
    <w:rsid w:val="428AA9B7"/>
    <w:rsid w:val="42EB03FE"/>
    <w:rsid w:val="4396669B"/>
    <w:rsid w:val="460292D6"/>
    <w:rsid w:val="46F8A7F4"/>
    <w:rsid w:val="4848BC59"/>
    <w:rsid w:val="4849EB12"/>
    <w:rsid w:val="4877B7D0"/>
    <w:rsid w:val="488F80A1"/>
    <w:rsid w:val="48997D6A"/>
    <w:rsid w:val="495707C6"/>
    <w:rsid w:val="4A3187FF"/>
    <w:rsid w:val="4A730A03"/>
    <w:rsid w:val="4C4727B6"/>
    <w:rsid w:val="4CDD5B4F"/>
    <w:rsid w:val="4D062354"/>
    <w:rsid w:val="4D1D784F"/>
    <w:rsid w:val="4D5CFEAD"/>
    <w:rsid w:val="4E45FF7B"/>
    <w:rsid w:val="4F8C985E"/>
    <w:rsid w:val="4FDC7113"/>
    <w:rsid w:val="50F57A27"/>
    <w:rsid w:val="516EA924"/>
    <w:rsid w:val="5230C12D"/>
    <w:rsid w:val="525F89B8"/>
    <w:rsid w:val="52C7CA67"/>
    <w:rsid w:val="53265979"/>
    <w:rsid w:val="539B9BC2"/>
    <w:rsid w:val="53D2F672"/>
    <w:rsid w:val="5535EBD4"/>
    <w:rsid w:val="57525534"/>
    <w:rsid w:val="5759F4F8"/>
    <w:rsid w:val="57D3BCBF"/>
    <w:rsid w:val="59BDD3AF"/>
    <w:rsid w:val="5A145AD0"/>
    <w:rsid w:val="5A148080"/>
    <w:rsid w:val="5A48DAFB"/>
    <w:rsid w:val="5BD07C69"/>
    <w:rsid w:val="5CBCA7B7"/>
    <w:rsid w:val="5CDC480B"/>
    <w:rsid w:val="5E3A0B5D"/>
    <w:rsid w:val="5F02AFBB"/>
    <w:rsid w:val="5FC80A85"/>
    <w:rsid w:val="60A6B831"/>
    <w:rsid w:val="61921EBF"/>
    <w:rsid w:val="61AE9B19"/>
    <w:rsid w:val="63299CCD"/>
    <w:rsid w:val="63754517"/>
    <w:rsid w:val="65230744"/>
    <w:rsid w:val="653AD9F5"/>
    <w:rsid w:val="65553791"/>
    <w:rsid w:val="6700F505"/>
    <w:rsid w:val="67417269"/>
    <w:rsid w:val="67887515"/>
    <w:rsid w:val="68DDD0D5"/>
    <w:rsid w:val="69EAA752"/>
    <w:rsid w:val="6A6A275E"/>
    <w:rsid w:val="6A8ED249"/>
    <w:rsid w:val="6AE71AE2"/>
    <w:rsid w:val="6B093986"/>
    <w:rsid w:val="6D90FCE3"/>
    <w:rsid w:val="6E32F6C0"/>
    <w:rsid w:val="6EE47223"/>
    <w:rsid w:val="6F304070"/>
    <w:rsid w:val="6F4435E2"/>
    <w:rsid w:val="6FFCD93B"/>
    <w:rsid w:val="713CF322"/>
    <w:rsid w:val="720494F4"/>
    <w:rsid w:val="72B9E373"/>
    <w:rsid w:val="743F3451"/>
    <w:rsid w:val="74D786B6"/>
    <w:rsid w:val="750EE903"/>
    <w:rsid w:val="754817ED"/>
    <w:rsid w:val="75CEE277"/>
    <w:rsid w:val="7782FF5C"/>
    <w:rsid w:val="77961FF9"/>
    <w:rsid w:val="77CA5D82"/>
    <w:rsid w:val="7A939282"/>
    <w:rsid w:val="7B1FBA3E"/>
    <w:rsid w:val="7BD8E881"/>
    <w:rsid w:val="7C6CD479"/>
    <w:rsid w:val="7D257893"/>
    <w:rsid w:val="7D534320"/>
    <w:rsid w:val="7D92232F"/>
    <w:rsid w:val="7E2A8F6D"/>
    <w:rsid w:val="7E7BF2B7"/>
    <w:rsid w:val="7EA6E155"/>
    <w:rsid w:val="7EF2D317"/>
    <w:rsid w:val="7FB1FB4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1F61AD"/>
  <w15:docId w15:val="{AAA42567-3ECA-4362-B63B-C77EDD640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89D"/>
    <w:pPr>
      <w:spacing w:after="200" w:line="276" w:lineRule="auto"/>
    </w:pPr>
  </w:style>
  <w:style w:type="paragraph" w:styleId="Heading1">
    <w:name w:val="heading 1"/>
    <w:basedOn w:val="Normal"/>
    <w:next w:val="Normal"/>
    <w:link w:val="Heading1Char"/>
    <w:uiPriority w:val="9"/>
    <w:qFormat/>
    <w:rsid w:val="00C86E3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uiPriority w:val="9"/>
    <w:unhideWhenUsed/>
    <w:qFormat/>
    <w:rsid w:val="67417269"/>
    <w:pPr>
      <w:keepNext/>
      <w:keepLines/>
      <w:spacing w:before="160" w:after="80"/>
      <w:outlineLvl w:val="1"/>
    </w:pPr>
    <w:rPr>
      <w:rFonts w:asciiTheme="majorHAnsi" w:eastAsiaTheme="minorEastAsia" w:hAnsiTheme="majorHAnsi" w:cstheme="majorEastAsia"/>
      <w:color w:val="365F91" w:themeColor="accent1" w:themeShade="BF"/>
      <w:sz w:val="32"/>
      <w:szCs w:val="32"/>
    </w:rPr>
  </w:style>
  <w:style w:type="paragraph" w:styleId="Heading3">
    <w:name w:val="heading 3"/>
    <w:basedOn w:val="Normal"/>
    <w:next w:val="Normal"/>
    <w:link w:val="Heading3Char"/>
    <w:uiPriority w:val="9"/>
    <w:semiHidden/>
    <w:unhideWhenUsed/>
    <w:qFormat/>
    <w:rsid w:val="00AF542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D06C42"/>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58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589D"/>
  </w:style>
  <w:style w:type="paragraph" w:styleId="Footer">
    <w:name w:val="footer"/>
    <w:basedOn w:val="Normal"/>
    <w:link w:val="FooterChar"/>
    <w:uiPriority w:val="99"/>
    <w:unhideWhenUsed/>
    <w:rsid w:val="002A58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589D"/>
  </w:style>
  <w:style w:type="paragraph" w:styleId="BalloonText">
    <w:name w:val="Balloon Text"/>
    <w:basedOn w:val="Normal"/>
    <w:link w:val="BalloonTextChar"/>
    <w:uiPriority w:val="99"/>
    <w:semiHidden/>
    <w:unhideWhenUsed/>
    <w:rsid w:val="002A58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589D"/>
    <w:rPr>
      <w:rFonts w:ascii="Tahoma" w:hAnsi="Tahoma" w:cs="Tahoma"/>
      <w:sz w:val="16"/>
      <w:szCs w:val="16"/>
    </w:rPr>
  </w:style>
  <w:style w:type="paragraph" w:styleId="ListParagraph">
    <w:name w:val="List Paragraph"/>
    <w:basedOn w:val="Normal"/>
    <w:uiPriority w:val="34"/>
    <w:qFormat/>
    <w:rsid w:val="00455155"/>
    <w:pPr>
      <w:ind w:left="720"/>
      <w:contextualSpacing/>
    </w:pPr>
  </w:style>
  <w:style w:type="table" w:styleId="TableGrid">
    <w:name w:val="Table Grid"/>
    <w:basedOn w:val="TableNormal"/>
    <w:uiPriority w:val="59"/>
    <w:rsid w:val="007636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86E3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C86E3C"/>
    <w:pPr>
      <w:outlineLvl w:val="9"/>
    </w:pPr>
    <w:rPr>
      <w:lang w:val="en-US" w:eastAsia="ja-JP"/>
    </w:rPr>
  </w:style>
  <w:style w:type="paragraph" w:styleId="TOC1">
    <w:name w:val="toc 1"/>
    <w:basedOn w:val="Normal"/>
    <w:next w:val="Normal"/>
    <w:autoRedefine/>
    <w:uiPriority w:val="39"/>
    <w:unhideWhenUsed/>
    <w:rsid w:val="00C86E3C"/>
    <w:pPr>
      <w:spacing w:after="100"/>
    </w:pPr>
  </w:style>
  <w:style w:type="character" w:styleId="Hyperlink">
    <w:name w:val="Hyperlink"/>
    <w:basedOn w:val="DefaultParagraphFont"/>
    <w:uiPriority w:val="99"/>
    <w:unhideWhenUsed/>
    <w:rsid w:val="00C86E3C"/>
    <w:rPr>
      <w:color w:val="0000FF" w:themeColor="hyperlink"/>
      <w:u w:val="single"/>
    </w:rPr>
  </w:style>
  <w:style w:type="character" w:styleId="CommentReference">
    <w:name w:val="annotation reference"/>
    <w:basedOn w:val="DefaultParagraphFont"/>
    <w:uiPriority w:val="99"/>
    <w:semiHidden/>
    <w:unhideWhenUsed/>
    <w:rsid w:val="00B53FA1"/>
    <w:rPr>
      <w:sz w:val="16"/>
      <w:szCs w:val="16"/>
    </w:rPr>
  </w:style>
  <w:style w:type="paragraph" w:styleId="CommentText">
    <w:name w:val="annotation text"/>
    <w:basedOn w:val="Normal"/>
    <w:link w:val="CommentTextChar"/>
    <w:uiPriority w:val="99"/>
    <w:semiHidden/>
    <w:unhideWhenUsed/>
    <w:rsid w:val="00B53FA1"/>
    <w:pPr>
      <w:spacing w:line="240" w:lineRule="auto"/>
    </w:pPr>
    <w:rPr>
      <w:sz w:val="20"/>
      <w:szCs w:val="20"/>
    </w:rPr>
  </w:style>
  <w:style w:type="character" w:customStyle="1" w:styleId="CommentTextChar">
    <w:name w:val="Comment Text Char"/>
    <w:basedOn w:val="DefaultParagraphFont"/>
    <w:link w:val="CommentText"/>
    <w:uiPriority w:val="99"/>
    <w:semiHidden/>
    <w:rsid w:val="00B53FA1"/>
    <w:rPr>
      <w:sz w:val="20"/>
      <w:szCs w:val="20"/>
    </w:rPr>
  </w:style>
  <w:style w:type="paragraph" w:styleId="CommentSubject">
    <w:name w:val="annotation subject"/>
    <w:basedOn w:val="CommentText"/>
    <w:next w:val="CommentText"/>
    <w:link w:val="CommentSubjectChar"/>
    <w:uiPriority w:val="99"/>
    <w:semiHidden/>
    <w:unhideWhenUsed/>
    <w:rsid w:val="00B53FA1"/>
    <w:rPr>
      <w:b/>
      <w:bCs/>
    </w:rPr>
  </w:style>
  <w:style w:type="character" w:customStyle="1" w:styleId="CommentSubjectChar">
    <w:name w:val="Comment Subject Char"/>
    <w:basedOn w:val="CommentTextChar"/>
    <w:link w:val="CommentSubject"/>
    <w:uiPriority w:val="99"/>
    <w:semiHidden/>
    <w:rsid w:val="00B53FA1"/>
    <w:rPr>
      <w:b/>
      <w:bCs/>
      <w:sz w:val="20"/>
      <w:szCs w:val="20"/>
    </w:rPr>
  </w:style>
  <w:style w:type="paragraph" w:customStyle="1" w:styleId="ImportWordListStyleDefinition6">
    <w:name w:val="Import Word List Style Definition 6"/>
    <w:rsid w:val="00A05FF3"/>
    <w:pPr>
      <w:numPr>
        <w:numId w:val="7"/>
      </w:numPr>
    </w:pPr>
    <w:rPr>
      <w:rFonts w:ascii="Times New Roman" w:eastAsia="Times New Roman" w:hAnsi="Times New Roman" w:cs="Times New Roman"/>
      <w:sz w:val="20"/>
      <w:szCs w:val="20"/>
      <w:lang w:eastAsia="en-GB"/>
    </w:rPr>
  </w:style>
  <w:style w:type="paragraph" w:customStyle="1" w:styleId="ImportWordListStyleDefinition2">
    <w:name w:val="Import Word List Style Definition 2"/>
    <w:rsid w:val="00A05FF3"/>
    <w:pPr>
      <w:numPr>
        <w:numId w:val="8"/>
      </w:numPr>
    </w:pPr>
    <w:rPr>
      <w:rFonts w:ascii="Times New Roman" w:eastAsia="Times New Roman" w:hAnsi="Times New Roman" w:cs="Times New Roman"/>
      <w:sz w:val="20"/>
      <w:szCs w:val="20"/>
      <w:lang w:eastAsia="en-GB"/>
    </w:rPr>
  </w:style>
  <w:style w:type="paragraph" w:customStyle="1" w:styleId="ImportWordListStyleDefinition3">
    <w:name w:val="Import Word List Style Definition 3"/>
    <w:rsid w:val="00A05FF3"/>
    <w:pPr>
      <w:numPr>
        <w:numId w:val="9"/>
      </w:numPr>
    </w:pPr>
    <w:rPr>
      <w:rFonts w:ascii="Times New Roman" w:eastAsia="Times New Roman" w:hAnsi="Times New Roman" w:cs="Times New Roman"/>
      <w:sz w:val="20"/>
      <w:szCs w:val="20"/>
      <w:lang w:eastAsia="en-GB"/>
    </w:rPr>
  </w:style>
  <w:style w:type="paragraph" w:customStyle="1" w:styleId="List0">
    <w:name w:val="List 0"/>
    <w:basedOn w:val="Normal"/>
    <w:semiHidden/>
    <w:rsid w:val="00A05FF3"/>
    <w:pPr>
      <w:numPr>
        <w:numId w:val="10"/>
      </w:numPr>
      <w:spacing w:after="0" w:line="240" w:lineRule="auto"/>
    </w:pPr>
    <w:rPr>
      <w:rFonts w:ascii="Times New Roman" w:eastAsia="Times New Roman" w:hAnsi="Times New Roman" w:cs="Times New Roman"/>
      <w:sz w:val="20"/>
      <w:szCs w:val="20"/>
      <w:lang w:eastAsia="en-GB"/>
    </w:rPr>
  </w:style>
  <w:style w:type="paragraph" w:customStyle="1" w:styleId="List1">
    <w:name w:val="List 1"/>
    <w:basedOn w:val="Normal"/>
    <w:semiHidden/>
    <w:rsid w:val="00A05FF3"/>
    <w:pPr>
      <w:numPr>
        <w:numId w:val="11"/>
      </w:numPr>
      <w:spacing w:after="0" w:line="240" w:lineRule="auto"/>
    </w:pPr>
    <w:rPr>
      <w:rFonts w:ascii="Times New Roman" w:eastAsia="Times New Roman" w:hAnsi="Times New Roman" w:cs="Times New Roman"/>
      <w:sz w:val="20"/>
      <w:szCs w:val="20"/>
      <w:lang w:eastAsia="en-GB"/>
    </w:rPr>
  </w:style>
  <w:style w:type="paragraph" w:customStyle="1" w:styleId="ImportWordListStyleDefinition1">
    <w:name w:val="Import Word List Style Definition 1"/>
    <w:rsid w:val="00A05FF3"/>
    <w:pPr>
      <w:numPr>
        <w:numId w:val="12"/>
      </w:numPr>
    </w:pPr>
    <w:rPr>
      <w:rFonts w:ascii="Times New Roman" w:eastAsia="Times New Roman" w:hAnsi="Times New Roman" w:cs="Times New Roman"/>
      <w:sz w:val="20"/>
      <w:szCs w:val="20"/>
      <w:lang w:eastAsia="en-GB"/>
    </w:rPr>
  </w:style>
  <w:style w:type="paragraph" w:customStyle="1" w:styleId="ImportWordListStyleDefinition4">
    <w:name w:val="Import Word List Style Definition 4"/>
    <w:rsid w:val="00A05FF3"/>
    <w:pPr>
      <w:numPr>
        <w:numId w:val="13"/>
      </w:numPr>
    </w:pPr>
    <w:rPr>
      <w:rFonts w:ascii="Times New Roman" w:eastAsia="Times New Roman" w:hAnsi="Times New Roman" w:cs="Times New Roman"/>
      <w:sz w:val="20"/>
      <w:szCs w:val="20"/>
      <w:lang w:eastAsia="en-GB"/>
    </w:rPr>
  </w:style>
  <w:style w:type="paragraph" w:customStyle="1" w:styleId="ImportWordListStyleDefinition7">
    <w:name w:val="Import Word List Style Definition 7"/>
    <w:rsid w:val="00A05FF3"/>
    <w:pPr>
      <w:numPr>
        <w:numId w:val="14"/>
      </w:numPr>
    </w:pPr>
    <w:rPr>
      <w:rFonts w:ascii="Times New Roman" w:eastAsia="Times New Roman" w:hAnsi="Times New Roman" w:cs="Times New Roman"/>
      <w:sz w:val="20"/>
      <w:szCs w:val="20"/>
      <w:lang w:eastAsia="en-GB"/>
    </w:rPr>
  </w:style>
  <w:style w:type="character" w:customStyle="1" w:styleId="Heading3Char">
    <w:name w:val="Heading 3 Char"/>
    <w:basedOn w:val="DefaultParagraphFont"/>
    <w:link w:val="Heading3"/>
    <w:uiPriority w:val="9"/>
    <w:semiHidden/>
    <w:rsid w:val="00AF5424"/>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D06C42"/>
    <w:rPr>
      <w:rFonts w:asciiTheme="majorHAnsi" w:eastAsiaTheme="majorEastAsia" w:hAnsiTheme="majorHAnsi" w:cstheme="majorBidi"/>
      <w:i/>
      <w:iCs/>
      <w:color w:val="365F91" w:themeColor="accent1" w:themeShade="BF"/>
    </w:rPr>
  </w:style>
  <w:style w:type="paragraph" w:styleId="TOC2">
    <w:name w:val="toc 2"/>
    <w:basedOn w:val="Normal"/>
    <w:next w:val="Normal"/>
    <w:autoRedefine/>
    <w:uiPriority w:val="39"/>
    <w:unhideWhenUsed/>
    <w:rsid w:val="000E1A1E"/>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469047">
      <w:bodyDiv w:val="1"/>
      <w:marLeft w:val="0"/>
      <w:marRight w:val="0"/>
      <w:marTop w:val="0"/>
      <w:marBottom w:val="0"/>
      <w:divBdr>
        <w:top w:val="none" w:sz="0" w:space="0" w:color="auto"/>
        <w:left w:val="none" w:sz="0" w:space="0" w:color="auto"/>
        <w:bottom w:val="none" w:sz="0" w:space="0" w:color="auto"/>
        <w:right w:val="none" w:sz="0" w:space="0" w:color="auto"/>
      </w:divBdr>
    </w:div>
    <w:div w:id="168521449">
      <w:bodyDiv w:val="1"/>
      <w:marLeft w:val="0"/>
      <w:marRight w:val="0"/>
      <w:marTop w:val="0"/>
      <w:marBottom w:val="0"/>
      <w:divBdr>
        <w:top w:val="none" w:sz="0" w:space="0" w:color="auto"/>
        <w:left w:val="none" w:sz="0" w:space="0" w:color="auto"/>
        <w:bottom w:val="none" w:sz="0" w:space="0" w:color="auto"/>
        <w:right w:val="none" w:sz="0" w:space="0" w:color="auto"/>
      </w:divBdr>
    </w:div>
    <w:div w:id="579561773">
      <w:bodyDiv w:val="1"/>
      <w:marLeft w:val="0"/>
      <w:marRight w:val="0"/>
      <w:marTop w:val="0"/>
      <w:marBottom w:val="0"/>
      <w:divBdr>
        <w:top w:val="none" w:sz="0" w:space="0" w:color="auto"/>
        <w:left w:val="none" w:sz="0" w:space="0" w:color="auto"/>
        <w:bottom w:val="none" w:sz="0" w:space="0" w:color="auto"/>
        <w:right w:val="none" w:sz="0" w:space="0" w:color="auto"/>
      </w:divBdr>
    </w:div>
    <w:div w:id="588589107">
      <w:bodyDiv w:val="1"/>
      <w:marLeft w:val="0"/>
      <w:marRight w:val="0"/>
      <w:marTop w:val="0"/>
      <w:marBottom w:val="0"/>
      <w:divBdr>
        <w:top w:val="none" w:sz="0" w:space="0" w:color="auto"/>
        <w:left w:val="none" w:sz="0" w:space="0" w:color="auto"/>
        <w:bottom w:val="none" w:sz="0" w:space="0" w:color="auto"/>
        <w:right w:val="none" w:sz="0" w:space="0" w:color="auto"/>
      </w:divBdr>
    </w:div>
    <w:div w:id="596210462">
      <w:bodyDiv w:val="1"/>
      <w:marLeft w:val="0"/>
      <w:marRight w:val="0"/>
      <w:marTop w:val="0"/>
      <w:marBottom w:val="0"/>
      <w:divBdr>
        <w:top w:val="none" w:sz="0" w:space="0" w:color="auto"/>
        <w:left w:val="none" w:sz="0" w:space="0" w:color="auto"/>
        <w:bottom w:val="none" w:sz="0" w:space="0" w:color="auto"/>
        <w:right w:val="none" w:sz="0" w:space="0" w:color="auto"/>
      </w:divBdr>
    </w:div>
    <w:div w:id="1158113683">
      <w:bodyDiv w:val="1"/>
      <w:marLeft w:val="0"/>
      <w:marRight w:val="0"/>
      <w:marTop w:val="0"/>
      <w:marBottom w:val="0"/>
      <w:divBdr>
        <w:top w:val="none" w:sz="0" w:space="0" w:color="auto"/>
        <w:left w:val="none" w:sz="0" w:space="0" w:color="auto"/>
        <w:bottom w:val="none" w:sz="0" w:space="0" w:color="auto"/>
        <w:right w:val="none" w:sz="0" w:space="0" w:color="auto"/>
      </w:divBdr>
    </w:div>
    <w:div w:id="1242760695">
      <w:bodyDiv w:val="1"/>
      <w:marLeft w:val="0"/>
      <w:marRight w:val="0"/>
      <w:marTop w:val="0"/>
      <w:marBottom w:val="0"/>
      <w:divBdr>
        <w:top w:val="none" w:sz="0" w:space="0" w:color="auto"/>
        <w:left w:val="none" w:sz="0" w:space="0" w:color="auto"/>
        <w:bottom w:val="none" w:sz="0" w:space="0" w:color="auto"/>
        <w:right w:val="none" w:sz="0" w:space="0" w:color="auto"/>
      </w:divBdr>
    </w:div>
    <w:div w:id="1574314821">
      <w:bodyDiv w:val="1"/>
      <w:marLeft w:val="0"/>
      <w:marRight w:val="0"/>
      <w:marTop w:val="0"/>
      <w:marBottom w:val="0"/>
      <w:divBdr>
        <w:top w:val="none" w:sz="0" w:space="0" w:color="auto"/>
        <w:left w:val="none" w:sz="0" w:space="0" w:color="auto"/>
        <w:bottom w:val="none" w:sz="0" w:space="0" w:color="auto"/>
        <w:right w:val="none" w:sz="0" w:space="0" w:color="auto"/>
      </w:divBdr>
    </w:div>
    <w:div w:id="1659964238">
      <w:bodyDiv w:val="1"/>
      <w:marLeft w:val="0"/>
      <w:marRight w:val="0"/>
      <w:marTop w:val="0"/>
      <w:marBottom w:val="0"/>
      <w:divBdr>
        <w:top w:val="none" w:sz="0" w:space="0" w:color="auto"/>
        <w:left w:val="none" w:sz="0" w:space="0" w:color="auto"/>
        <w:bottom w:val="none" w:sz="0" w:space="0" w:color="auto"/>
        <w:right w:val="none" w:sz="0" w:space="0" w:color="auto"/>
      </w:divBdr>
    </w:div>
    <w:div w:id="1750691415">
      <w:bodyDiv w:val="1"/>
      <w:marLeft w:val="0"/>
      <w:marRight w:val="0"/>
      <w:marTop w:val="0"/>
      <w:marBottom w:val="0"/>
      <w:divBdr>
        <w:top w:val="none" w:sz="0" w:space="0" w:color="auto"/>
        <w:left w:val="none" w:sz="0" w:space="0" w:color="auto"/>
        <w:bottom w:val="none" w:sz="0" w:space="0" w:color="auto"/>
        <w:right w:val="none" w:sz="0" w:space="0" w:color="auto"/>
      </w:divBdr>
    </w:div>
    <w:div w:id="1981837947">
      <w:bodyDiv w:val="1"/>
      <w:marLeft w:val="0"/>
      <w:marRight w:val="0"/>
      <w:marTop w:val="0"/>
      <w:marBottom w:val="0"/>
      <w:divBdr>
        <w:top w:val="none" w:sz="0" w:space="0" w:color="auto"/>
        <w:left w:val="none" w:sz="0" w:space="0" w:color="auto"/>
        <w:bottom w:val="none" w:sz="0" w:space="0" w:color="auto"/>
        <w:right w:val="none" w:sz="0" w:space="0" w:color="auto"/>
      </w:divBdr>
    </w:div>
    <w:div w:id="2026858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2EA74851FDF5478A04814543086E75" ma:contentTypeVersion="16" ma:contentTypeDescription="Create a new document." ma:contentTypeScope="" ma:versionID="0a46ab4e157caad87bb40cf3a512e610">
  <xsd:schema xmlns:xsd="http://www.w3.org/2001/XMLSchema" xmlns:xs="http://www.w3.org/2001/XMLSchema" xmlns:p="http://schemas.microsoft.com/office/2006/metadata/properties" xmlns:ns2="b2415ee2-85b7-4146-aa0e-0a33657a91dc" xmlns:ns3="cbbffb6c-bdc0-4aac-951d-9c704b48e6d2" targetNamespace="http://schemas.microsoft.com/office/2006/metadata/properties" ma:root="true" ma:fieldsID="803bfc44c9b3d71c5bf3696ca146d85d" ns2:_="" ns3:_="">
    <xsd:import namespace="b2415ee2-85b7-4146-aa0e-0a33657a91dc"/>
    <xsd:import namespace="cbbffb6c-bdc0-4aac-951d-9c704b48e6d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415ee2-85b7-4146-aa0e-0a33657a91d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7b707af-29a4-46ba-8bf3-0db9cb43ae33}" ma:internalName="TaxCatchAll" ma:showField="CatchAllData" ma:web="b2415ee2-85b7-4146-aa0e-0a33657a91d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bffb6c-bdc0-4aac-951d-9c704b48e6d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b7f86e0c-7bd8-4b7e-9d45-41a03f388177"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bbffb6c-bdc0-4aac-951d-9c704b48e6d2">
      <Terms xmlns="http://schemas.microsoft.com/office/infopath/2007/PartnerControls"/>
    </lcf76f155ced4ddcb4097134ff3c332f>
    <TaxCatchAll xmlns="b2415ee2-85b7-4146-aa0e-0a33657a91dc" xsi:nil="true"/>
  </documentManagement>
</p:properties>
</file>

<file path=customXml/itemProps1.xml><?xml version="1.0" encoding="utf-8"?>
<ds:datastoreItem xmlns:ds="http://schemas.openxmlformats.org/officeDocument/2006/customXml" ds:itemID="{BC232ED1-E6E2-4D71-9309-BEC2A8AE9D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415ee2-85b7-4146-aa0e-0a33657a91dc"/>
    <ds:schemaRef ds:uri="cbbffb6c-bdc0-4aac-951d-9c704b48e6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48A25E-A5F4-44FA-84BD-3E2705393D00}">
  <ds:schemaRefs>
    <ds:schemaRef ds:uri="http://schemas.openxmlformats.org/officeDocument/2006/bibliography"/>
  </ds:schemaRefs>
</ds:datastoreItem>
</file>

<file path=customXml/itemProps3.xml><?xml version="1.0" encoding="utf-8"?>
<ds:datastoreItem xmlns:ds="http://schemas.openxmlformats.org/officeDocument/2006/customXml" ds:itemID="{A025BF02-3E0E-4C36-ACE4-32CF49A238FA}">
  <ds:schemaRefs>
    <ds:schemaRef ds:uri="http://schemas.microsoft.com/sharepoint/v3/contenttype/forms"/>
  </ds:schemaRefs>
</ds:datastoreItem>
</file>

<file path=customXml/itemProps4.xml><?xml version="1.0" encoding="utf-8"?>
<ds:datastoreItem xmlns:ds="http://schemas.openxmlformats.org/officeDocument/2006/customXml" ds:itemID="{A9B96C81-948B-43E1-801D-22760231D5CD}">
  <ds:schemaRefs>
    <ds:schemaRef ds:uri="http://schemas.microsoft.com/office/2006/metadata/properties"/>
    <ds:schemaRef ds:uri="http://schemas.microsoft.com/office/infopath/2007/PartnerControls"/>
    <ds:schemaRef ds:uri="cbbffb6c-bdc0-4aac-951d-9c704b48e6d2"/>
    <ds:schemaRef ds:uri="b2415ee2-85b7-4146-aa0e-0a33657a91d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1941</Words>
  <Characters>11070</Characters>
  <Application>Microsoft Office Word</Application>
  <DocSecurity>0</DocSecurity>
  <Lines>92</Lines>
  <Paragraphs>25</Paragraphs>
  <ScaleCrop>false</ScaleCrop>
  <Company>Bridge Learning Campus</Company>
  <LinksUpToDate>false</LinksUpToDate>
  <CharactersWithSpaces>12986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 Learning Campus</dc:creator>
  <cp:keywords/>
  <cp:lastModifiedBy>Alex McAfee - Bridge Learning Campus</cp:lastModifiedBy>
  <cp:revision>2</cp:revision>
  <cp:lastPrinted>2016-07-18T10:51:00Z</cp:lastPrinted>
  <dcterms:created xsi:type="dcterms:W3CDTF">2026-01-22T14:53:00Z</dcterms:created>
  <dcterms:modified xsi:type="dcterms:W3CDTF">2026-01-22T14:53:00Z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0x010100242EA74851FDF5478A04814543086E75</vt:lpwstr>
  </property>
  <property fmtid="{D5CDD505-2E9C-101B-9397-08002B2CF9AE}" pid="3" name="MediaServiceImageTags">
    <vt:lpwstr/>
  </property>
</Properties>
</file>